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附件1：</w:t>
      </w:r>
    </w:p>
    <w:p>
      <w:pPr>
        <w:pStyle w:val="2"/>
        <w:rPr>
          <w:rFonts w:hint="default"/>
          <w:highlight w:val="none"/>
          <w:lang w:val="en-US" w:eastAsia="zh-CN"/>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海口市琼山区住宅小区物业服务企业“红</w:t>
      </w:r>
      <w:r>
        <w:rPr>
          <w:rFonts w:hint="eastAsia" w:ascii="方正小标宋简体" w:hAnsi="方正小标宋简体" w:eastAsia="方正小标宋简体" w:cs="方正小标宋简体"/>
          <w:sz w:val="44"/>
          <w:szCs w:val="44"/>
          <w:highlight w:val="none"/>
          <w:lang w:eastAsia="zh-CN"/>
        </w:rPr>
        <w:t>黄</w:t>
      </w:r>
      <w:r>
        <w:rPr>
          <w:rFonts w:hint="eastAsia" w:ascii="方正小标宋简体" w:hAnsi="方正小标宋简体" w:eastAsia="方正小标宋简体" w:cs="方正小标宋简体"/>
          <w:sz w:val="44"/>
          <w:szCs w:val="44"/>
          <w:highlight w:val="none"/>
        </w:rPr>
        <w:t>榜”制度（试行）</w:t>
      </w:r>
    </w:p>
    <w:p>
      <w:pPr>
        <w:pStyle w:val="2"/>
        <w:keepNext w:val="0"/>
        <w:keepLines w:val="0"/>
        <w:pageBreakBefore w:val="0"/>
        <w:widowControl w:val="0"/>
        <w:kinsoku/>
        <w:wordWrap/>
        <w:overflowPunct/>
        <w:topLinePunct w:val="0"/>
        <w:bidi w:val="0"/>
        <w:adjustRightInd/>
        <w:snapToGrid/>
        <w:spacing w:line="560" w:lineRule="exact"/>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auto"/>
          <w:spacing w:val="5"/>
          <w:sz w:val="32"/>
          <w:szCs w:val="32"/>
          <w:highlight w:val="none"/>
          <w:shd w:val="clear" w:color="auto" w:fill="FFFFFF"/>
          <w:lang w:val="en-US" w:eastAsia="zh-CN"/>
        </w:rPr>
      </w:pPr>
      <w:r>
        <w:rPr>
          <w:rStyle w:val="14"/>
          <w:rFonts w:hint="eastAsia" w:ascii="仿宋_GB2312" w:hAnsi="仿宋_GB2312" w:eastAsia="仿宋_GB2312" w:cs="仿宋_GB2312"/>
          <w:b w:val="0"/>
          <w:color w:val="auto"/>
          <w:spacing w:val="5"/>
          <w:sz w:val="32"/>
          <w:szCs w:val="32"/>
          <w:highlight w:val="none"/>
          <w:shd w:val="clear" w:color="auto" w:fill="FFFFFF"/>
          <w:lang w:val="en-US" w:eastAsia="zh-CN"/>
        </w:rPr>
        <w:t>为进一步加强全区物业服务企业监管，规范物业管理工作，根据《海南经济特区物业管理条例》、《海口市加强和改进住宅小区物业管理工作实施方案》、《关于加强社区物业党建联建推动物业管理定标提质的实施方案》等有关规定,结合我区实际,制定琼山区住宅小区物业服务企业“红黄榜”制度，有关事项如下：</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ascii="黑体" w:hAnsi="黑体" w:eastAsia="黑体" w:cs="黑体"/>
          <w:b w:val="0"/>
          <w:color w:val="000000"/>
          <w:spacing w:val="5"/>
          <w:sz w:val="32"/>
          <w:szCs w:val="32"/>
          <w:highlight w:val="none"/>
          <w:shd w:val="clear" w:color="auto" w:fill="FFFFFF"/>
        </w:rPr>
      </w:pPr>
      <w:r>
        <w:rPr>
          <w:rStyle w:val="14"/>
          <w:rFonts w:hint="eastAsia" w:ascii="黑体" w:hAnsi="黑体" w:eastAsia="黑体" w:cs="黑体"/>
          <w:b w:val="0"/>
          <w:color w:val="000000"/>
          <w:spacing w:val="5"/>
          <w:sz w:val="32"/>
          <w:szCs w:val="32"/>
          <w:highlight w:val="none"/>
          <w:shd w:val="clear" w:color="auto" w:fill="FFFFFF"/>
        </w:rPr>
        <w:t>一、适用范围</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ascii="仿宋_GB2312" w:hAnsi="仿宋_GB2312" w:eastAsia="仿宋_GB2312" w:cs="仿宋_GB2312"/>
          <w:b w:val="0"/>
          <w:color w:val="000000"/>
          <w:spacing w:val="5"/>
          <w:sz w:val="32"/>
          <w:szCs w:val="32"/>
          <w:highlight w:val="none"/>
          <w:shd w:val="clear" w:color="auto" w:fill="FFFFFF"/>
        </w:rPr>
      </w:pPr>
      <w:r>
        <w:rPr>
          <w:rStyle w:val="14"/>
          <w:rFonts w:hint="eastAsia" w:ascii="仿宋_GB2312" w:hAnsi="仿宋_GB2312" w:eastAsia="仿宋_GB2312" w:cs="仿宋_GB2312"/>
          <w:b w:val="0"/>
          <w:color w:val="000000"/>
          <w:spacing w:val="5"/>
          <w:sz w:val="32"/>
          <w:szCs w:val="32"/>
          <w:highlight w:val="none"/>
          <w:shd w:val="clear" w:color="auto" w:fill="FFFFFF"/>
        </w:rPr>
        <w:t>本制度适用于</w:t>
      </w:r>
      <w:r>
        <w:rPr>
          <w:rFonts w:hint="eastAsia" w:ascii="仿宋_GB2312" w:hAnsi="微软雅黑" w:eastAsia="仿宋_GB2312" w:cs="仿宋_GB2312"/>
          <w:color w:val="000000" w:themeColor="text1"/>
          <w:kern w:val="0"/>
          <w:sz w:val="32"/>
          <w:szCs w:val="32"/>
          <w:highlight w:val="none"/>
          <w:shd w:val="clear" w:color="auto" w:fill="FFFFFF"/>
          <w:lang w:bidi="ar"/>
          <w14:textFill>
            <w14:solidFill>
              <w14:schemeClr w14:val="tx1"/>
            </w14:solidFill>
          </w14:textFill>
        </w:rPr>
        <w:t>琼山区行政区域</w:t>
      </w:r>
      <w:r>
        <w:rPr>
          <w:rFonts w:hint="eastAsia" w:ascii="仿宋_GB2312" w:hAnsi="微软雅黑"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t>内，在住宅小区</w:t>
      </w:r>
      <w:r>
        <w:rPr>
          <w:rFonts w:hint="eastAsia" w:ascii="仿宋_GB2312" w:hAnsi="微软雅黑" w:eastAsia="仿宋_GB2312" w:cs="仿宋_GB2312"/>
          <w:color w:val="000000" w:themeColor="text1"/>
          <w:kern w:val="0"/>
          <w:sz w:val="32"/>
          <w:szCs w:val="32"/>
          <w:highlight w:val="none"/>
          <w:shd w:val="clear" w:color="auto" w:fill="FFFFFF"/>
          <w:lang w:bidi="ar"/>
          <w14:textFill>
            <w14:solidFill>
              <w14:schemeClr w14:val="tx1"/>
            </w14:solidFill>
          </w14:textFill>
        </w:rPr>
        <w:t>开展物业服务活动的物业服务企业</w:t>
      </w:r>
      <w:r>
        <w:rPr>
          <w:rStyle w:val="14"/>
          <w:rFonts w:hint="eastAsia" w:ascii="仿宋_GB2312" w:hAnsi="仿宋_GB2312" w:eastAsia="仿宋_GB2312" w:cs="仿宋_GB2312"/>
          <w:b w:val="0"/>
          <w:color w:val="000000"/>
          <w:spacing w:val="5"/>
          <w:sz w:val="32"/>
          <w:szCs w:val="32"/>
          <w:highlight w:val="none"/>
          <w:shd w:val="clear" w:color="auto" w:fill="FFFFFF"/>
        </w:rPr>
        <w:t>。</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ascii="黑体" w:hAnsi="黑体" w:eastAsia="黑体" w:cs="黑体"/>
          <w:b w:val="0"/>
          <w:color w:val="000000"/>
          <w:spacing w:val="5"/>
          <w:sz w:val="32"/>
          <w:szCs w:val="32"/>
          <w:highlight w:val="none"/>
          <w:shd w:val="clear" w:color="auto" w:fill="FFFFFF"/>
        </w:rPr>
      </w:pPr>
      <w:r>
        <w:rPr>
          <w:rStyle w:val="14"/>
          <w:rFonts w:hint="eastAsia" w:ascii="黑体" w:hAnsi="黑体" w:eastAsia="黑体" w:cs="黑体"/>
          <w:b w:val="0"/>
          <w:color w:val="000000"/>
          <w:spacing w:val="5"/>
          <w:sz w:val="32"/>
          <w:szCs w:val="32"/>
          <w:highlight w:val="none"/>
          <w:shd w:val="clear" w:color="auto" w:fill="FFFFFF"/>
        </w:rPr>
        <w:t>二、认定标准</w:t>
      </w:r>
    </w:p>
    <w:p>
      <w:pPr>
        <w:keepNext w:val="0"/>
        <w:keepLines w:val="0"/>
        <w:pageBreakBefore w:val="0"/>
        <w:widowControl w:val="0"/>
        <w:kinsoku/>
        <w:wordWrap/>
        <w:overflowPunct/>
        <w:topLinePunct w:val="0"/>
        <w:bidi w:val="0"/>
        <w:adjustRightInd/>
        <w:snapToGrid/>
        <w:spacing w:line="560" w:lineRule="exact"/>
        <w:ind w:firstLine="663" w:firstLineChars="200"/>
        <w:textAlignment w:val="auto"/>
        <w:rPr>
          <w:rStyle w:val="14"/>
          <w:rFonts w:ascii="仿宋_GB2312" w:hAnsi="仿宋_GB2312" w:eastAsia="仿宋_GB2312" w:cs="仿宋_GB2312"/>
          <w:b/>
          <w:bCs/>
          <w:color w:val="000000"/>
          <w:spacing w:val="5"/>
          <w:sz w:val="32"/>
          <w:szCs w:val="32"/>
          <w:highlight w:val="none"/>
          <w:shd w:val="clear" w:color="auto" w:fill="FFFFFF"/>
        </w:rPr>
      </w:pPr>
      <w:r>
        <w:rPr>
          <w:rStyle w:val="14"/>
          <w:rFonts w:hint="eastAsia" w:ascii="仿宋_GB2312" w:hAnsi="仿宋_GB2312" w:eastAsia="仿宋_GB2312" w:cs="仿宋_GB2312"/>
          <w:b/>
          <w:bCs/>
          <w:color w:val="000000"/>
          <w:spacing w:val="5"/>
          <w:sz w:val="32"/>
          <w:szCs w:val="32"/>
          <w:highlight w:val="none"/>
          <w:shd w:val="clear" w:color="auto" w:fill="FFFFFF"/>
        </w:rPr>
        <w:t>（一）</w:t>
      </w:r>
      <w:r>
        <w:rPr>
          <w:rStyle w:val="14"/>
          <w:rFonts w:hint="eastAsia" w:ascii="仿宋_GB2312" w:hAnsi="仿宋_GB2312" w:eastAsia="仿宋_GB2312" w:cs="仿宋_GB2312"/>
          <w:b/>
          <w:bCs/>
          <w:color w:val="000000"/>
          <w:spacing w:val="5"/>
          <w:sz w:val="32"/>
          <w:szCs w:val="32"/>
          <w:highlight w:val="none"/>
          <w:shd w:val="clear" w:color="auto" w:fill="FFFFFF"/>
          <w:lang w:val="en-US" w:eastAsia="zh-CN"/>
        </w:rPr>
        <w:t>在住宅小区开展物业服务活动的物业服务企业</w:t>
      </w:r>
      <w:r>
        <w:rPr>
          <w:rStyle w:val="14"/>
          <w:rFonts w:hint="eastAsia" w:ascii="仿宋_GB2312" w:hAnsi="仿宋_GB2312" w:eastAsia="仿宋_GB2312" w:cs="仿宋_GB2312"/>
          <w:b/>
          <w:bCs/>
          <w:color w:val="000000"/>
          <w:spacing w:val="5"/>
          <w:sz w:val="32"/>
          <w:szCs w:val="32"/>
          <w:highlight w:val="none"/>
          <w:shd w:val="clear" w:color="auto" w:fill="FFFFFF"/>
          <w:lang w:eastAsia="zh-CN"/>
        </w:rPr>
        <w:t>满足以下条件之一的</w:t>
      </w:r>
      <w:r>
        <w:rPr>
          <w:rStyle w:val="14"/>
          <w:rFonts w:hint="eastAsia" w:ascii="仿宋_GB2312" w:hAnsi="仿宋_GB2312" w:eastAsia="仿宋_GB2312" w:cs="仿宋_GB2312"/>
          <w:b/>
          <w:bCs/>
          <w:color w:val="000000"/>
          <w:spacing w:val="5"/>
          <w:sz w:val="32"/>
          <w:szCs w:val="32"/>
          <w:highlight w:val="none"/>
          <w:shd w:val="clear" w:color="auto" w:fill="FFFFFF"/>
        </w:rPr>
        <w:t>，</w:t>
      </w:r>
      <w:r>
        <w:rPr>
          <w:rStyle w:val="14"/>
          <w:rFonts w:hint="eastAsia" w:ascii="仿宋_GB2312" w:hAnsi="仿宋_GB2312" w:eastAsia="仿宋_GB2312" w:cs="仿宋_GB2312"/>
          <w:b/>
          <w:bCs/>
          <w:color w:val="000000"/>
          <w:spacing w:val="5"/>
          <w:sz w:val="32"/>
          <w:szCs w:val="32"/>
          <w:highlight w:val="none"/>
          <w:shd w:val="clear" w:color="auto" w:fill="FFFFFF"/>
          <w:lang w:val="en-US" w:eastAsia="zh-CN"/>
        </w:rPr>
        <w:t>可</w:t>
      </w:r>
      <w:r>
        <w:rPr>
          <w:rStyle w:val="14"/>
          <w:rFonts w:hint="eastAsia" w:ascii="仿宋_GB2312" w:hAnsi="仿宋_GB2312" w:eastAsia="仿宋_GB2312" w:cs="仿宋_GB2312"/>
          <w:b/>
          <w:bCs/>
          <w:color w:val="000000"/>
          <w:spacing w:val="5"/>
          <w:sz w:val="32"/>
          <w:szCs w:val="32"/>
          <w:highlight w:val="none"/>
          <w:shd w:val="clear" w:color="auto" w:fill="FFFFFF"/>
        </w:rPr>
        <w:t>列入“红榜”名单：</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auto"/>
          <w:spacing w:val="5"/>
          <w:sz w:val="32"/>
          <w:szCs w:val="32"/>
          <w:highlight w:val="none"/>
          <w:shd w:val="clear" w:color="auto" w:fill="FFFFFF"/>
        </w:rPr>
      </w:pP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1</w:t>
      </w:r>
      <w:r>
        <w:rPr>
          <w:rStyle w:val="14"/>
          <w:rFonts w:hint="eastAsia" w:ascii="仿宋_GB2312" w:hAnsi="仿宋_GB2312" w:eastAsia="仿宋_GB2312" w:cs="仿宋_GB2312"/>
          <w:b w:val="0"/>
          <w:color w:val="000000"/>
          <w:spacing w:val="5"/>
          <w:sz w:val="32"/>
          <w:szCs w:val="32"/>
          <w:highlight w:val="none"/>
          <w:shd w:val="clear" w:color="auto" w:fill="FFFFFF"/>
        </w:rPr>
        <w:t>.在文明城市</w:t>
      </w:r>
      <w:r>
        <w:rPr>
          <w:rStyle w:val="14"/>
          <w:rFonts w:hint="eastAsia" w:ascii="仿宋_GB2312" w:hAnsi="仿宋_GB2312" w:eastAsia="仿宋_GB2312" w:cs="仿宋_GB2312"/>
          <w:b w:val="0"/>
          <w:color w:val="000000"/>
          <w:spacing w:val="5"/>
          <w:sz w:val="32"/>
          <w:szCs w:val="32"/>
          <w:highlight w:val="none"/>
          <w:shd w:val="clear" w:color="auto" w:fill="FFFFFF"/>
          <w:lang w:eastAsia="zh-CN"/>
        </w:rPr>
        <w:t>、</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卫生城市</w:t>
      </w:r>
      <w:r>
        <w:rPr>
          <w:rStyle w:val="14"/>
          <w:rFonts w:hint="eastAsia" w:ascii="仿宋_GB2312" w:hAnsi="仿宋_GB2312" w:eastAsia="仿宋_GB2312" w:cs="仿宋_GB2312"/>
          <w:b w:val="0"/>
          <w:color w:val="000000"/>
          <w:spacing w:val="5"/>
          <w:sz w:val="32"/>
          <w:szCs w:val="32"/>
          <w:highlight w:val="none"/>
          <w:shd w:val="clear" w:color="auto" w:fill="FFFFFF"/>
        </w:rPr>
        <w:t>创建等各类创建活动中表现突出的；</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auto"/>
          <w:spacing w:val="5"/>
          <w:sz w:val="32"/>
          <w:szCs w:val="32"/>
          <w:highlight w:val="none"/>
          <w:shd w:val="clear" w:color="auto" w:fill="FFFFFF"/>
        </w:rPr>
      </w:pPr>
      <w:r>
        <w:rPr>
          <w:rStyle w:val="14"/>
          <w:rFonts w:hint="eastAsia" w:ascii="仿宋_GB2312" w:hAnsi="仿宋_GB2312" w:eastAsia="仿宋_GB2312" w:cs="仿宋_GB2312"/>
          <w:b w:val="0"/>
          <w:color w:val="auto"/>
          <w:spacing w:val="5"/>
          <w:sz w:val="32"/>
          <w:szCs w:val="32"/>
          <w:highlight w:val="none"/>
          <w:shd w:val="clear" w:color="auto" w:fill="FFFFFF"/>
          <w:lang w:val="en-US" w:eastAsia="zh-CN"/>
        </w:rPr>
        <w:t>2.</w:t>
      </w:r>
      <w:r>
        <w:rPr>
          <w:rStyle w:val="14"/>
          <w:rFonts w:hint="eastAsia" w:ascii="仿宋_GB2312" w:hAnsi="仿宋_GB2312" w:eastAsia="仿宋_GB2312" w:cs="仿宋_GB2312"/>
          <w:b w:val="0"/>
          <w:color w:val="auto"/>
          <w:spacing w:val="5"/>
          <w:sz w:val="32"/>
          <w:szCs w:val="32"/>
          <w:highlight w:val="none"/>
          <w:shd w:val="clear" w:color="auto" w:fill="FFFFFF"/>
        </w:rPr>
        <w:t>在</w:t>
      </w:r>
      <w:r>
        <w:rPr>
          <w:rStyle w:val="14"/>
          <w:rFonts w:hint="eastAsia" w:ascii="仿宋_GB2312" w:hAnsi="仿宋_GB2312" w:eastAsia="仿宋_GB2312" w:cs="仿宋_GB2312"/>
          <w:b w:val="0"/>
          <w:color w:val="auto"/>
          <w:spacing w:val="5"/>
          <w:sz w:val="32"/>
          <w:szCs w:val="32"/>
          <w:highlight w:val="none"/>
          <w:shd w:val="clear" w:color="auto" w:fill="FFFFFF"/>
          <w:lang w:val="en-US" w:eastAsia="zh-CN"/>
        </w:rPr>
        <w:t>物业管理方面获得国家、省、市、区各级行政部门奖励或表彰的</w:t>
      </w:r>
      <w:r>
        <w:rPr>
          <w:rStyle w:val="14"/>
          <w:rFonts w:hint="eastAsia" w:ascii="仿宋_GB2312" w:hAnsi="仿宋_GB2312" w:eastAsia="仿宋_GB2312" w:cs="仿宋_GB2312"/>
          <w:b w:val="0"/>
          <w:color w:val="auto"/>
          <w:spacing w:val="5"/>
          <w:sz w:val="32"/>
          <w:szCs w:val="32"/>
          <w:highlight w:val="none"/>
          <w:shd w:val="clear" w:color="auto" w:fill="FFFFFF"/>
        </w:rPr>
        <w:t>；</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auto"/>
          <w:spacing w:val="5"/>
          <w:sz w:val="32"/>
          <w:szCs w:val="32"/>
          <w:highlight w:val="none"/>
          <w:shd w:val="clear" w:color="auto" w:fill="FFFFFF"/>
        </w:rPr>
      </w:pPr>
      <w:r>
        <w:rPr>
          <w:rStyle w:val="14"/>
          <w:rFonts w:hint="eastAsia" w:ascii="仿宋_GB2312" w:hAnsi="仿宋_GB2312" w:eastAsia="仿宋_GB2312" w:cs="仿宋_GB2312"/>
          <w:b w:val="0"/>
          <w:color w:val="auto"/>
          <w:spacing w:val="5"/>
          <w:sz w:val="32"/>
          <w:szCs w:val="32"/>
          <w:highlight w:val="none"/>
          <w:shd w:val="clear" w:color="auto" w:fill="FFFFFF"/>
          <w:lang w:val="en-US" w:eastAsia="zh-CN"/>
        </w:rPr>
        <w:t>3.</w:t>
      </w:r>
      <w:r>
        <w:rPr>
          <w:rStyle w:val="14"/>
          <w:rFonts w:hint="eastAsia" w:ascii="仿宋_GB2312" w:hAnsi="仿宋_GB2312" w:eastAsia="仿宋_GB2312" w:cs="仿宋_GB2312"/>
          <w:b w:val="0"/>
          <w:color w:val="auto"/>
          <w:spacing w:val="5"/>
          <w:sz w:val="32"/>
          <w:szCs w:val="32"/>
          <w:highlight w:val="none"/>
          <w:shd w:val="clear" w:color="auto" w:fill="FFFFFF"/>
        </w:rPr>
        <w:t>在承担各种突发情况、各项重大任务过程中</w:t>
      </w:r>
      <w:r>
        <w:rPr>
          <w:rStyle w:val="14"/>
          <w:rFonts w:hint="eastAsia" w:ascii="仿宋_GB2312" w:hAnsi="仿宋_GB2312" w:eastAsia="仿宋_GB2312" w:cs="仿宋_GB2312"/>
          <w:b w:val="0"/>
          <w:color w:val="auto"/>
          <w:spacing w:val="5"/>
          <w:sz w:val="32"/>
          <w:szCs w:val="32"/>
          <w:highlight w:val="none"/>
          <w:shd w:val="clear" w:color="auto" w:fill="FFFFFF"/>
          <w:lang w:val="en-US" w:eastAsia="zh-CN"/>
        </w:rPr>
        <w:t>表现突出</w:t>
      </w:r>
      <w:r>
        <w:rPr>
          <w:rStyle w:val="14"/>
          <w:rFonts w:hint="eastAsia" w:ascii="仿宋_GB2312" w:hAnsi="仿宋_GB2312" w:eastAsia="仿宋_GB2312" w:cs="仿宋_GB2312"/>
          <w:b w:val="0"/>
          <w:color w:val="auto"/>
          <w:spacing w:val="5"/>
          <w:sz w:val="32"/>
          <w:szCs w:val="32"/>
          <w:highlight w:val="none"/>
          <w:shd w:val="clear" w:color="auto" w:fill="FFFFFF"/>
        </w:rPr>
        <w:t>的；</w:t>
      </w:r>
    </w:p>
    <w:p>
      <w:pPr>
        <w:pStyle w:val="2"/>
        <w:keepNext w:val="0"/>
        <w:keepLines w:val="0"/>
        <w:pageBreakBefore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pPr>
      <w:r>
        <w:rPr>
          <w:rStyle w:val="14"/>
          <w:rFonts w:hint="eastAsia" w:ascii="仿宋_GB2312" w:hAnsi="仿宋_GB2312" w:eastAsia="仿宋_GB2312" w:cs="仿宋_GB2312"/>
          <w:b w:val="0"/>
          <w:color w:val="auto"/>
          <w:spacing w:val="5"/>
          <w:sz w:val="32"/>
          <w:szCs w:val="32"/>
          <w:highlight w:val="none"/>
          <w:shd w:val="clear" w:color="auto" w:fill="FFFFFF"/>
          <w:lang w:val="en-US" w:eastAsia="zh-CN"/>
        </w:rPr>
        <w:t>4.所属镇</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（街）</w:t>
      </w:r>
      <w:r>
        <w:rPr>
          <w:rStyle w:val="14"/>
          <w:rFonts w:hint="eastAsia" w:ascii="仿宋_GB2312" w:hAnsi="仿宋_GB2312" w:eastAsia="仿宋_GB2312" w:cs="仿宋_GB2312"/>
          <w:b w:val="0"/>
          <w:color w:val="auto"/>
          <w:spacing w:val="5"/>
          <w:sz w:val="32"/>
          <w:szCs w:val="32"/>
          <w:highlight w:val="none"/>
          <w:shd w:val="clear" w:color="auto" w:fill="FFFFFF"/>
          <w:lang w:val="en-US" w:eastAsia="zh-CN"/>
        </w:rPr>
        <w:t>对物业服务</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企业进行测评，综合评定（附件1）得分在90分以上的；</w:t>
      </w:r>
    </w:p>
    <w:p>
      <w:pPr>
        <w:pStyle w:val="3"/>
        <w:keepNext w:val="0"/>
        <w:keepLines w:val="0"/>
        <w:pageBreakBefore w:val="0"/>
        <w:kinsoku/>
        <w:wordWrap/>
        <w:overflowPunct/>
        <w:topLinePunct w:val="0"/>
        <w:bidi w:val="0"/>
        <w:adjustRightInd/>
        <w:snapToGrid/>
        <w:spacing w:line="560" w:lineRule="exact"/>
        <w:ind w:left="0" w:leftChars="0" w:firstLine="660" w:firstLineChars="200"/>
        <w:jc w:val="both"/>
        <w:textAlignment w:val="auto"/>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pPr>
      <w:r>
        <w:rPr>
          <w:rStyle w:val="14"/>
          <w:rFonts w:hint="eastAsia" w:ascii="仿宋_GB2312" w:hAnsi="仿宋_GB2312" w:eastAsia="仿宋_GB2312" w:cs="仿宋_GB2312"/>
          <w:b w:val="0"/>
          <w:color w:val="auto"/>
          <w:spacing w:val="5"/>
          <w:sz w:val="32"/>
          <w:szCs w:val="32"/>
          <w:highlight w:val="none"/>
          <w:shd w:val="clear" w:color="auto" w:fill="FFFFFF"/>
          <w:lang w:val="en-US" w:eastAsia="zh-CN"/>
        </w:rPr>
        <w:t>5.所属镇</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（街）</w:t>
      </w:r>
      <w:r>
        <w:rPr>
          <w:rStyle w:val="14"/>
          <w:rFonts w:hint="eastAsia" w:ascii="仿宋_GB2312" w:hAnsi="仿宋_GB2312" w:eastAsia="仿宋_GB2312" w:cs="仿宋_GB2312"/>
          <w:b w:val="0"/>
          <w:color w:val="auto"/>
          <w:spacing w:val="5"/>
          <w:sz w:val="32"/>
          <w:szCs w:val="32"/>
          <w:highlight w:val="none"/>
          <w:shd w:val="clear" w:color="auto" w:fill="FFFFFF"/>
          <w:lang w:val="en-US" w:eastAsia="zh-CN"/>
        </w:rPr>
        <w:t>对物业服务</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企业开展满意度调查（附件2），居民满意度在90%以上的；</w:t>
      </w:r>
    </w:p>
    <w:p>
      <w:pPr>
        <w:keepNext w:val="0"/>
        <w:keepLines w:val="0"/>
        <w:pageBreakBefore w:val="0"/>
        <w:kinsoku/>
        <w:wordWrap/>
        <w:overflowPunct/>
        <w:topLinePunct w:val="0"/>
        <w:bidi w:val="0"/>
        <w:adjustRightInd/>
        <w:snapToGrid/>
        <w:spacing w:line="560" w:lineRule="exact"/>
        <w:ind w:firstLine="660" w:firstLineChars="200"/>
        <w:textAlignment w:val="auto"/>
        <w:rPr>
          <w:rFonts w:hint="default"/>
          <w:highlight w:val="none"/>
          <w:lang w:val="en-US" w:eastAsia="zh-CN"/>
        </w:rPr>
      </w:pP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6.经市、区物业行业主管部门认定有其他突出表现的。</w:t>
      </w:r>
    </w:p>
    <w:p>
      <w:pPr>
        <w:keepNext w:val="0"/>
        <w:keepLines w:val="0"/>
        <w:pageBreakBefore w:val="0"/>
        <w:widowControl w:val="0"/>
        <w:kinsoku/>
        <w:wordWrap/>
        <w:overflowPunct/>
        <w:topLinePunct w:val="0"/>
        <w:bidi w:val="0"/>
        <w:adjustRightInd/>
        <w:snapToGrid/>
        <w:spacing w:line="560" w:lineRule="exact"/>
        <w:ind w:firstLine="663" w:firstLineChars="200"/>
        <w:textAlignment w:val="auto"/>
        <w:rPr>
          <w:rStyle w:val="14"/>
          <w:rFonts w:ascii="仿宋_GB2312" w:hAnsi="仿宋_GB2312" w:eastAsia="仿宋_GB2312" w:cs="仿宋_GB2312"/>
          <w:b/>
          <w:bCs/>
          <w:color w:val="000000"/>
          <w:spacing w:val="5"/>
          <w:sz w:val="32"/>
          <w:szCs w:val="32"/>
          <w:highlight w:val="none"/>
          <w:shd w:val="clear" w:color="auto" w:fill="FFFFFF"/>
        </w:rPr>
      </w:pPr>
      <w:r>
        <w:rPr>
          <w:rStyle w:val="14"/>
          <w:rFonts w:hint="eastAsia" w:ascii="仿宋_GB2312" w:hAnsi="仿宋_GB2312" w:eastAsia="仿宋_GB2312" w:cs="仿宋_GB2312"/>
          <w:b/>
          <w:bCs/>
          <w:color w:val="000000"/>
          <w:spacing w:val="5"/>
          <w:sz w:val="32"/>
          <w:szCs w:val="32"/>
          <w:highlight w:val="none"/>
          <w:shd w:val="clear" w:color="auto" w:fill="FFFFFF"/>
        </w:rPr>
        <w:t>（二）</w:t>
      </w:r>
      <w:r>
        <w:rPr>
          <w:rStyle w:val="14"/>
          <w:rFonts w:hint="eastAsia" w:ascii="仿宋_GB2312" w:hAnsi="仿宋_GB2312" w:eastAsia="仿宋_GB2312" w:cs="仿宋_GB2312"/>
          <w:b/>
          <w:bCs/>
          <w:color w:val="000000"/>
          <w:spacing w:val="5"/>
          <w:sz w:val="32"/>
          <w:szCs w:val="32"/>
          <w:highlight w:val="none"/>
          <w:shd w:val="clear" w:color="auto" w:fill="FFFFFF"/>
          <w:lang w:val="en-US" w:eastAsia="zh-CN"/>
        </w:rPr>
        <w:t>在住宅小区开展物业服务活动的物业服务企业存在以下情况之一</w:t>
      </w:r>
      <w:r>
        <w:rPr>
          <w:rStyle w:val="14"/>
          <w:rFonts w:hint="eastAsia" w:ascii="仿宋_GB2312" w:hAnsi="仿宋_GB2312" w:eastAsia="仿宋_GB2312" w:cs="仿宋_GB2312"/>
          <w:b/>
          <w:bCs/>
          <w:color w:val="000000"/>
          <w:spacing w:val="5"/>
          <w:sz w:val="32"/>
          <w:szCs w:val="32"/>
          <w:highlight w:val="none"/>
          <w:shd w:val="clear" w:color="auto" w:fill="FFFFFF"/>
        </w:rPr>
        <w:t>的，</w:t>
      </w:r>
      <w:r>
        <w:rPr>
          <w:rStyle w:val="14"/>
          <w:rFonts w:hint="eastAsia" w:ascii="仿宋_GB2312" w:hAnsi="仿宋_GB2312" w:eastAsia="仿宋_GB2312" w:cs="仿宋_GB2312"/>
          <w:b/>
          <w:bCs/>
          <w:color w:val="000000"/>
          <w:spacing w:val="5"/>
          <w:sz w:val="32"/>
          <w:szCs w:val="32"/>
          <w:highlight w:val="none"/>
          <w:shd w:val="clear" w:color="auto" w:fill="FFFFFF"/>
          <w:lang w:val="en-US" w:eastAsia="zh-CN"/>
        </w:rPr>
        <w:t>可</w:t>
      </w:r>
      <w:r>
        <w:rPr>
          <w:rStyle w:val="14"/>
          <w:rFonts w:hint="eastAsia" w:ascii="仿宋_GB2312" w:hAnsi="仿宋_GB2312" w:eastAsia="仿宋_GB2312" w:cs="仿宋_GB2312"/>
          <w:b/>
          <w:bCs/>
          <w:color w:val="000000"/>
          <w:spacing w:val="5"/>
          <w:sz w:val="32"/>
          <w:szCs w:val="32"/>
          <w:highlight w:val="none"/>
          <w:shd w:val="clear" w:color="auto" w:fill="FFFFFF"/>
        </w:rPr>
        <w:t>列入“</w:t>
      </w:r>
      <w:r>
        <w:rPr>
          <w:rStyle w:val="14"/>
          <w:rFonts w:hint="eastAsia" w:ascii="仿宋_GB2312" w:hAnsi="仿宋_GB2312" w:eastAsia="仿宋_GB2312" w:cs="仿宋_GB2312"/>
          <w:b/>
          <w:bCs/>
          <w:color w:val="000000"/>
          <w:spacing w:val="5"/>
          <w:sz w:val="32"/>
          <w:szCs w:val="32"/>
          <w:highlight w:val="none"/>
          <w:shd w:val="clear" w:color="auto" w:fill="FFFFFF"/>
          <w:lang w:eastAsia="zh-CN"/>
        </w:rPr>
        <w:t>黄</w:t>
      </w:r>
      <w:r>
        <w:rPr>
          <w:rStyle w:val="14"/>
          <w:rFonts w:hint="eastAsia" w:ascii="仿宋_GB2312" w:hAnsi="仿宋_GB2312" w:eastAsia="仿宋_GB2312" w:cs="仿宋_GB2312"/>
          <w:b/>
          <w:bCs/>
          <w:color w:val="000000"/>
          <w:spacing w:val="5"/>
          <w:sz w:val="32"/>
          <w:szCs w:val="32"/>
          <w:highlight w:val="none"/>
          <w:shd w:val="clear" w:color="auto" w:fill="FFFFFF"/>
        </w:rPr>
        <w:t>榜”名单：</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pP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1.在文明城市创建等各类创建活动中被省、市、区相关部门通报批评或被相关媒体曝光且经查属实的；</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pP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2.在市、区物业主管部门及街（镇）日常监督检查中，出现连续两次未按时整改或拒不整改的；</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pP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3.拒不配合物业行业主管部门、其他相关部门或街（镇）开展检查活动的；</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000000"/>
          <w:spacing w:val="5"/>
          <w:sz w:val="32"/>
          <w:szCs w:val="32"/>
          <w:highlight w:val="none"/>
          <w:shd w:val="clear" w:color="auto" w:fill="FFFFFF"/>
        </w:rPr>
      </w:pP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4.</w:t>
      </w:r>
      <w:r>
        <w:rPr>
          <w:rStyle w:val="14"/>
          <w:rFonts w:hint="eastAsia" w:ascii="仿宋_GB2312" w:hAnsi="仿宋_GB2312" w:eastAsia="仿宋_GB2312" w:cs="仿宋_GB2312"/>
          <w:b w:val="0"/>
          <w:color w:val="000000"/>
          <w:spacing w:val="5"/>
          <w:sz w:val="32"/>
          <w:szCs w:val="32"/>
          <w:highlight w:val="none"/>
          <w:shd w:val="clear" w:color="auto" w:fill="FFFFFF"/>
        </w:rPr>
        <w:t>因物业服务管理不到位，引发</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多次投诉或群访，</w:t>
      </w:r>
      <w:r>
        <w:rPr>
          <w:rStyle w:val="14"/>
          <w:rFonts w:hint="eastAsia" w:ascii="仿宋_GB2312" w:hAnsi="仿宋_GB2312" w:eastAsia="仿宋_GB2312" w:cs="仿宋_GB2312"/>
          <w:b w:val="0"/>
          <w:color w:val="000000"/>
          <w:spacing w:val="5"/>
          <w:sz w:val="32"/>
          <w:szCs w:val="32"/>
          <w:highlight w:val="none"/>
          <w:shd w:val="clear" w:color="auto" w:fill="FFFFFF"/>
        </w:rPr>
        <w:t>造成</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不良影响的</w:t>
      </w:r>
      <w:r>
        <w:rPr>
          <w:rStyle w:val="14"/>
          <w:rFonts w:hint="eastAsia" w:ascii="仿宋_GB2312" w:hAnsi="仿宋_GB2312" w:eastAsia="仿宋_GB2312" w:cs="仿宋_GB2312"/>
          <w:b w:val="0"/>
          <w:color w:val="000000"/>
          <w:spacing w:val="5"/>
          <w:sz w:val="32"/>
          <w:szCs w:val="32"/>
          <w:highlight w:val="none"/>
          <w:shd w:val="clear" w:color="auto" w:fill="FFFFFF"/>
        </w:rPr>
        <w:t>；</w:t>
      </w:r>
    </w:p>
    <w:p>
      <w:pPr>
        <w:pStyle w:val="2"/>
        <w:ind w:firstLine="660" w:firstLineChars="200"/>
        <w:rPr>
          <w:rFonts w:hint="default" w:eastAsia="仿宋_GB2312"/>
          <w:highlight w:val="none"/>
          <w:lang w:val="en-US" w:eastAsia="zh-CN"/>
        </w:rPr>
      </w:pP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5.未按法律法规及物业服务合同约定公开公示收费项目、收费标准等相关信息，且经督促未及时整改的；</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pP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6.非法挪用、侵占物业专项维修资金、公共收益的；</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pP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7.擅自</w:t>
      </w:r>
      <w:r>
        <w:rPr>
          <w:rStyle w:val="14"/>
          <w:rFonts w:hint="eastAsia" w:ascii="仿宋_GB2312" w:hAnsi="仿宋_GB2312" w:eastAsia="仿宋_GB2312" w:cs="仿宋_GB2312"/>
          <w:b w:val="0"/>
          <w:color w:val="000000"/>
          <w:spacing w:val="5"/>
          <w:sz w:val="32"/>
          <w:szCs w:val="32"/>
          <w:highlight w:val="none"/>
          <w:shd w:val="clear" w:color="auto" w:fill="FFFFFF"/>
        </w:rPr>
        <w:t>改变物业管理用房用途的</w:t>
      </w:r>
      <w:r>
        <w:rPr>
          <w:rStyle w:val="14"/>
          <w:rFonts w:hint="eastAsia" w:ascii="仿宋_GB2312" w:hAnsi="仿宋_GB2312" w:eastAsia="仿宋_GB2312" w:cs="仿宋_GB2312"/>
          <w:b w:val="0"/>
          <w:color w:val="000000"/>
          <w:spacing w:val="5"/>
          <w:sz w:val="32"/>
          <w:szCs w:val="32"/>
          <w:highlight w:val="none"/>
          <w:shd w:val="clear" w:color="auto" w:fill="FFFFFF"/>
          <w:lang w:eastAsia="zh-CN"/>
        </w:rPr>
        <w:t>；</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Fonts w:hint="eastAsia" w:eastAsia="仿宋_GB2312"/>
          <w:highlight w:val="none"/>
          <w:lang w:val="en-US" w:eastAsia="zh-CN"/>
        </w:rPr>
      </w:pP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8.物业服务项目未依法接管或退管，造成恶劣影响的；</w:t>
      </w:r>
    </w:p>
    <w:p>
      <w:pPr>
        <w:pStyle w:val="2"/>
        <w:keepNext w:val="0"/>
        <w:keepLines w:val="0"/>
        <w:pageBreakBefore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pP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9.</w:t>
      </w:r>
      <w:r>
        <w:rPr>
          <w:rStyle w:val="14"/>
          <w:rFonts w:hint="eastAsia" w:ascii="仿宋_GB2312" w:hAnsi="仿宋_GB2312" w:eastAsia="仿宋_GB2312" w:cs="仿宋_GB2312"/>
          <w:b w:val="0"/>
          <w:color w:val="auto"/>
          <w:spacing w:val="5"/>
          <w:sz w:val="32"/>
          <w:szCs w:val="32"/>
          <w:highlight w:val="none"/>
          <w:shd w:val="clear" w:color="auto" w:fill="FFFFFF"/>
          <w:lang w:val="en-US" w:eastAsia="zh-CN"/>
        </w:rPr>
        <w:t>所属镇</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（街）</w:t>
      </w:r>
      <w:r>
        <w:rPr>
          <w:rStyle w:val="14"/>
          <w:rFonts w:hint="eastAsia" w:ascii="仿宋_GB2312" w:hAnsi="仿宋_GB2312" w:eastAsia="仿宋_GB2312" w:cs="仿宋_GB2312"/>
          <w:b w:val="0"/>
          <w:color w:val="auto"/>
          <w:spacing w:val="5"/>
          <w:sz w:val="32"/>
          <w:szCs w:val="32"/>
          <w:highlight w:val="none"/>
          <w:shd w:val="clear" w:color="auto" w:fill="FFFFFF"/>
          <w:lang w:val="en-US" w:eastAsia="zh-CN"/>
        </w:rPr>
        <w:t>对物业服务</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企业进行测评，综合评定（附件1）得分在60分以下的；</w:t>
      </w:r>
    </w:p>
    <w:p>
      <w:pPr>
        <w:pStyle w:val="3"/>
        <w:keepNext w:val="0"/>
        <w:keepLines w:val="0"/>
        <w:pageBreakBefore w:val="0"/>
        <w:kinsoku/>
        <w:wordWrap/>
        <w:overflowPunct/>
        <w:topLinePunct w:val="0"/>
        <w:bidi w:val="0"/>
        <w:adjustRightInd/>
        <w:snapToGrid/>
        <w:spacing w:line="560" w:lineRule="exact"/>
        <w:ind w:left="0" w:leftChars="0" w:firstLine="660" w:firstLineChars="200"/>
        <w:jc w:val="both"/>
        <w:textAlignment w:val="auto"/>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pPr>
      <w:r>
        <w:rPr>
          <w:rStyle w:val="14"/>
          <w:rFonts w:hint="eastAsia" w:ascii="仿宋_GB2312" w:hAnsi="仿宋_GB2312" w:eastAsia="仿宋_GB2312" w:cs="仿宋_GB2312"/>
          <w:b w:val="0"/>
          <w:color w:val="auto"/>
          <w:spacing w:val="5"/>
          <w:sz w:val="32"/>
          <w:szCs w:val="32"/>
          <w:highlight w:val="none"/>
          <w:shd w:val="clear" w:color="auto" w:fill="FFFFFF"/>
          <w:lang w:val="en-US" w:eastAsia="zh-CN"/>
        </w:rPr>
        <w:t>10.所属镇</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（街）</w:t>
      </w:r>
      <w:r>
        <w:rPr>
          <w:rStyle w:val="14"/>
          <w:rFonts w:hint="eastAsia" w:ascii="仿宋_GB2312" w:hAnsi="仿宋_GB2312" w:eastAsia="仿宋_GB2312" w:cs="仿宋_GB2312"/>
          <w:b w:val="0"/>
          <w:color w:val="auto"/>
          <w:spacing w:val="5"/>
          <w:sz w:val="32"/>
          <w:szCs w:val="32"/>
          <w:highlight w:val="none"/>
          <w:shd w:val="clear" w:color="auto" w:fill="FFFFFF"/>
          <w:lang w:val="en-US" w:eastAsia="zh-CN"/>
        </w:rPr>
        <w:t>对物业服务</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企业开展满意度调查（附件2），居民满意度在60%以下的；</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pP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11.经市、区物业行业主管部门认定有其他违法违规行为的。</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default" w:ascii="黑体" w:hAnsi="黑体" w:eastAsia="黑体" w:cs="黑体"/>
          <w:b w:val="0"/>
          <w:color w:val="000000"/>
          <w:spacing w:val="5"/>
          <w:sz w:val="32"/>
          <w:szCs w:val="32"/>
          <w:highlight w:val="none"/>
          <w:shd w:val="clear" w:color="auto" w:fill="FFFFFF"/>
          <w:lang w:val="en-US"/>
        </w:rPr>
      </w:pPr>
      <w:r>
        <w:rPr>
          <w:rStyle w:val="14"/>
          <w:rFonts w:hint="eastAsia" w:ascii="黑体" w:hAnsi="黑体" w:eastAsia="黑体" w:cs="黑体"/>
          <w:b w:val="0"/>
          <w:color w:val="000000"/>
          <w:spacing w:val="5"/>
          <w:sz w:val="32"/>
          <w:szCs w:val="32"/>
          <w:highlight w:val="none"/>
          <w:shd w:val="clear" w:color="auto" w:fill="FFFFFF"/>
        </w:rPr>
        <w:t>三、</w:t>
      </w:r>
      <w:r>
        <w:rPr>
          <w:rStyle w:val="14"/>
          <w:rFonts w:hint="eastAsia" w:ascii="黑体" w:hAnsi="黑体" w:eastAsia="黑体" w:cs="黑体"/>
          <w:b w:val="0"/>
          <w:color w:val="000000"/>
          <w:spacing w:val="5"/>
          <w:sz w:val="32"/>
          <w:szCs w:val="32"/>
          <w:highlight w:val="none"/>
          <w:shd w:val="clear" w:color="auto" w:fill="FFFFFF"/>
          <w:lang w:val="en-US" w:eastAsia="zh-CN"/>
        </w:rPr>
        <w:t>评选流程</w:t>
      </w:r>
    </w:p>
    <w:p>
      <w:pPr>
        <w:keepNext w:val="0"/>
        <w:keepLines w:val="0"/>
        <w:pageBreakBefore w:val="0"/>
        <w:widowControl w:val="0"/>
        <w:kinsoku/>
        <w:wordWrap/>
        <w:overflowPunct/>
        <w:topLinePunct w:val="0"/>
        <w:bidi w:val="0"/>
        <w:adjustRightInd/>
        <w:snapToGrid/>
        <w:spacing w:line="560" w:lineRule="exact"/>
        <w:ind w:firstLine="663" w:firstLineChars="200"/>
        <w:textAlignment w:val="auto"/>
        <w:rPr>
          <w:rStyle w:val="14"/>
          <w:rFonts w:hint="eastAsia" w:ascii="仿宋_GB2312" w:hAnsi="仿宋_GB2312" w:eastAsia="仿宋_GB2312" w:cs="仿宋_GB2312"/>
          <w:b w:val="0"/>
          <w:color w:val="000000"/>
          <w:spacing w:val="5"/>
          <w:sz w:val="32"/>
          <w:szCs w:val="32"/>
          <w:highlight w:val="none"/>
          <w:shd w:val="clear" w:color="auto" w:fill="FFFFFF"/>
        </w:rPr>
      </w:pPr>
      <w:r>
        <w:rPr>
          <w:rStyle w:val="14"/>
          <w:rFonts w:hint="eastAsia" w:ascii="仿宋_GB2312" w:hAnsi="仿宋_GB2312" w:eastAsia="仿宋_GB2312" w:cs="仿宋_GB2312"/>
          <w:b/>
          <w:bCs/>
          <w:color w:val="000000"/>
          <w:spacing w:val="5"/>
          <w:sz w:val="32"/>
          <w:szCs w:val="32"/>
          <w:highlight w:val="none"/>
          <w:shd w:val="clear" w:color="auto" w:fill="FFFFFF"/>
        </w:rPr>
        <w:t>（一）</w:t>
      </w:r>
      <w:r>
        <w:rPr>
          <w:rStyle w:val="14"/>
          <w:rFonts w:hint="eastAsia" w:ascii="仿宋_GB2312" w:hAnsi="仿宋_GB2312" w:eastAsia="仿宋_GB2312" w:cs="仿宋_GB2312"/>
          <w:b/>
          <w:bCs/>
          <w:color w:val="000000"/>
          <w:spacing w:val="5"/>
          <w:sz w:val="32"/>
          <w:szCs w:val="32"/>
          <w:highlight w:val="none"/>
          <w:shd w:val="clear" w:color="auto" w:fill="FFFFFF"/>
          <w:lang w:val="en-US" w:eastAsia="zh-CN"/>
        </w:rPr>
        <w:t>名单评定</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000000"/>
          <w:spacing w:val="5"/>
          <w:sz w:val="32"/>
          <w:szCs w:val="32"/>
          <w:highlight w:val="none"/>
          <w:shd w:val="clear" w:color="auto" w:fill="FFFFFF"/>
          <w:lang w:eastAsia="zh-CN"/>
        </w:rPr>
      </w:pP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1.各</w:t>
      </w:r>
      <w:r>
        <w:rPr>
          <w:rStyle w:val="14"/>
          <w:rFonts w:hint="eastAsia" w:ascii="仿宋_GB2312" w:hAnsi="仿宋_GB2312" w:eastAsia="仿宋_GB2312" w:cs="仿宋_GB2312"/>
          <w:b w:val="0"/>
          <w:color w:val="auto"/>
          <w:spacing w:val="5"/>
          <w:sz w:val="32"/>
          <w:szCs w:val="32"/>
          <w:highlight w:val="none"/>
          <w:shd w:val="clear" w:color="auto" w:fill="FFFFFF"/>
          <w:lang w:val="en-US" w:eastAsia="zh-CN"/>
        </w:rPr>
        <w:t>镇</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（街）对辖区内，</w:t>
      </w:r>
      <w:r>
        <w:rPr>
          <w:rStyle w:val="14"/>
          <w:rFonts w:hint="eastAsia" w:ascii="仿宋_GB2312" w:hAnsi="仿宋_GB2312" w:eastAsia="仿宋_GB2312" w:cs="仿宋_GB2312"/>
          <w:b w:val="0"/>
          <w:bCs w:val="0"/>
          <w:color w:val="000000"/>
          <w:spacing w:val="5"/>
          <w:sz w:val="32"/>
          <w:szCs w:val="32"/>
          <w:highlight w:val="none"/>
          <w:shd w:val="clear" w:color="auto" w:fill="FFFFFF"/>
          <w:lang w:val="en-US" w:eastAsia="zh-CN"/>
        </w:rPr>
        <w:t>在住宅小区开展物业服务活动的物业服务企业开展</w:t>
      </w:r>
      <w:r>
        <w:rPr>
          <w:rStyle w:val="14"/>
          <w:rFonts w:hint="eastAsia" w:ascii="仿宋_GB2312" w:hAnsi="仿宋_GB2312" w:eastAsia="仿宋_GB2312" w:cs="仿宋_GB2312"/>
          <w:b w:val="0"/>
          <w:bCs w:val="0"/>
          <w:color w:val="000000"/>
          <w:spacing w:val="5"/>
          <w:sz w:val="32"/>
          <w:szCs w:val="32"/>
          <w:highlight w:val="none"/>
          <w:shd w:val="clear" w:color="auto" w:fill="FFFFFF"/>
        </w:rPr>
        <w:t>综合评定</w:t>
      </w:r>
      <w:r>
        <w:rPr>
          <w:rStyle w:val="14"/>
          <w:rFonts w:hint="eastAsia" w:ascii="仿宋_GB2312" w:hAnsi="仿宋_GB2312" w:eastAsia="仿宋_GB2312" w:cs="仿宋_GB2312"/>
          <w:b w:val="0"/>
          <w:bCs w:val="0"/>
          <w:color w:val="000000"/>
          <w:spacing w:val="5"/>
          <w:sz w:val="32"/>
          <w:szCs w:val="32"/>
          <w:highlight w:val="none"/>
          <w:shd w:val="clear" w:color="auto" w:fill="FFFFFF"/>
          <w:lang w:eastAsia="zh-CN"/>
        </w:rPr>
        <w:t>（</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分值满分为100分</w:t>
      </w:r>
      <w:r>
        <w:rPr>
          <w:rStyle w:val="14"/>
          <w:rFonts w:hint="eastAsia" w:ascii="仿宋_GB2312" w:hAnsi="仿宋_GB2312" w:eastAsia="仿宋_GB2312" w:cs="仿宋_GB2312"/>
          <w:b w:val="0"/>
          <w:color w:val="000000"/>
          <w:spacing w:val="5"/>
          <w:sz w:val="32"/>
          <w:szCs w:val="32"/>
          <w:highlight w:val="none"/>
          <w:shd w:val="clear" w:color="auto" w:fill="FFFFFF"/>
          <w:lang w:eastAsia="zh-CN"/>
        </w:rPr>
        <w:t>）、</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问卷调查，结合</w:t>
      </w:r>
      <w:r>
        <w:rPr>
          <w:rStyle w:val="14"/>
          <w:rFonts w:hint="eastAsia" w:ascii="仿宋_GB2312" w:hAnsi="仿宋_GB2312" w:eastAsia="仿宋_GB2312" w:cs="仿宋_GB2312"/>
          <w:b w:val="0"/>
          <w:color w:val="000000"/>
          <w:spacing w:val="5"/>
          <w:sz w:val="32"/>
          <w:szCs w:val="32"/>
          <w:highlight w:val="none"/>
          <w:shd w:val="clear" w:color="auto" w:fill="FFFFFF"/>
        </w:rPr>
        <w:t>日常投诉受理情况</w:t>
      </w:r>
      <w:r>
        <w:rPr>
          <w:rStyle w:val="14"/>
          <w:rFonts w:hint="eastAsia" w:ascii="仿宋_GB2312" w:hAnsi="仿宋_GB2312" w:eastAsia="仿宋_GB2312" w:cs="仿宋_GB2312"/>
          <w:b w:val="0"/>
          <w:color w:val="000000"/>
          <w:spacing w:val="5"/>
          <w:sz w:val="32"/>
          <w:szCs w:val="32"/>
          <w:highlight w:val="none"/>
          <w:shd w:val="clear" w:color="auto" w:fill="FFFFFF"/>
          <w:lang w:eastAsia="zh-CN"/>
        </w:rPr>
        <w:t>，</w:t>
      </w:r>
      <w:r>
        <w:rPr>
          <w:rStyle w:val="14"/>
          <w:rFonts w:hint="eastAsia" w:ascii="仿宋_GB2312" w:hAnsi="仿宋_GB2312" w:eastAsia="仿宋_GB2312" w:cs="仿宋_GB2312"/>
          <w:b w:val="0"/>
          <w:color w:val="000000"/>
          <w:spacing w:val="5"/>
          <w:sz w:val="32"/>
          <w:szCs w:val="32"/>
          <w:highlight w:val="none"/>
          <w:shd w:val="clear" w:color="auto" w:fill="FFFFFF"/>
        </w:rPr>
        <w:t>形成初步“红</w:t>
      </w:r>
      <w:r>
        <w:rPr>
          <w:rStyle w:val="14"/>
          <w:rFonts w:hint="eastAsia" w:ascii="仿宋_GB2312" w:hAnsi="仿宋_GB2312" w:eastAsia="仿宋_GB2312" w:cs="仿宋_GB2312"/>
          <w:b w:val="0"/>
          <w:color w:val="000000"/>
          <w:spacing w:val="5"/>
          <w:sz w:val="32"/>
          <w:szCs w:val="32"/>
          <w:highlight w:val="none"/>
          <w:shd w:val="clear" w:color="auto" w:fill="FFFFFF"/>
          <w:lang w:eastAsia="zh-CN"/>
        </w:rPr>
        <w:t>黄</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榜</w:t>
      </w:r>
      <w:r>
        <w:rPr>
          <w:rStyle w:val="14"/>
          <w:rFonts w:hint="eastAsia" w:ascii="仿宋_GB2312" w:hAnsi="仿宋_GB2312" w:eastAsia="仿宋_GB2312" w:cs="仿宋_GB2312"/>
          <w:b w:val="0"/>
          <w:color w:val="000000"/>
          <w:spacing w:val="5"/>
          <w:sz w:val="32"/>
          <w:szCs w:val="32"/>
          <w:highlight w:val="none"/>
          <w:shd w:val="clear" w:color="auto" w:fill="FFFFFF"/>
        </w:rPr>
        <w:t>”</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名单，每季度结束后的第一个月5日上午下班前</w:t>
      </w:r>
      <w:r>
        <w:rPr>
          <w:rStyle w:val="14"/>
          <w:rFonts w:hint="eastAsia" w:ascii="仿宋_GB2312" w:hAnsi="仿宋_GB2312" w:eastAsia="仿宋_GB2312" w:cs="仿宋_GB2312"/>
          <w:b w:val="0"/>
          <w:color w:val="000000"/>
          <w:spacing w:val="5"/>
          <w:sz w:val="32"/>
          <w:szCs w:val="32"/>
          <w:highlight w:val="none"/>
          <w:shd w:val="clear" w:color="auto" w:fill="FFFFFF"/>
        </w:rPr>
        <w:t>报送至</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琼山区</w:t>
      </w:r>
      <w:r>
        <w:rPr>
          <w:rStyle w:val="14"/>
          <w:rFonts w:hint="eastAsia" w:ascii="仿宋_GB2312" w:hAnsi="仿宋_GB2312" w:eastAsia="仿宋_GB2312" w:cs="仿宋_GB2312"/>
          <w:b w:val="0"/>
          <w:color w:val="000000"/>
          <w:spacing w:val="5"/>
          <w:sz w:val="32"/>
          <w:szCs w:val="32"/>
          <w:highlight w:val="none"/>
          <w:shd w:val="clear" w:color="auto" w:fill="FFFFFF"/>
        </w:rPr>
        <w:t>住房和城乡建设局</w:t>
      </w:r>
      <w:r>
        <w:rPr>
          <w:rStyle w:val="14"/>
          <w:rFonts w:hint="eastAsia" w:ascii="仿宋_GB2312" w:hAnsi="仿宋_GB2312" w:eastAsia="仿宋_GB2312" w:cs="仿宋_GB2312"/>
          <w:b w:val="0"/>
          <w:color w:val="000000"/>
          <w:spacing w:val="5"/>
          <w:sz w:val="32"/>
          <w:szCs w:val="32"/>
          <w:highlight w:val="none"/>
          <w:shd w:val="clear" w:color="auto" w:fill="FFFFFF"/>
          <w:lang w:eastAsia="zh-CN"/>
        </w:rPr>
        <w:t>；</w:t>
      </w:r>
    </w:p>
    <w:p>
      <w:pPr>
        <w:pStyle w:val="2"/>
        <w:keepNext w:val="0"/>
        <w:keepLines w:val="0"/>
        <w:pageBreakBefore w:val="0"/>
        <w:kinsoku/>
        <w:wordWrap/>
        <w:overflowPunct/>
        <w:topLinePunct w:val="0"/>
        <w:bidi w:val="0"/>
        <w:adjustRightInd/>
        <w:snapToGrid/>
        <w:spacing w:line="560" w:lineRule="exact"/>
        <w:ind w:firstLine="660" w:firstLineChars="200"/>
        <w:textAlignment w:val="auto"/>
        <w:rPr>
          <w:rFonts w:hint="eastAsia" w:eastAsia="仿宋_GB2312"/>
          <w:highlight w:val="none"/>
          <w:lang w:val="en-US" w:eastAsia="zh-CN"/>
        </w:rPr>
      </w:pP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2.相关行业主管部门在各项督查工作中，发现表现较好或存在问题较为突出的物业企业，收集相关信息后，每季度结束后的第一个月5日上午下班前报送至琼山区住房和城乡建设局</w:t>
      </w:r>
      <w:r>
        <w:rPr>
          <w:rStyle w:val="14"/>
          <w:rFonts w:hint="eastAsia" w:ascii="仿宋_GB2312" w:hAnsi="仿宋_GB2312" w:eastAsia="仿宋_GB2312" w:cs="仿宋_GB2312"/>
          <w:b w:val="0"/>
          <w:color w:val="000000"/>
          <w:spacing w:val="5"/>
          <w:sz w:val="32"/>
          <w:szCs w:val="32"/>
          <w:highlight w:val="none"/>
          <w:shd w:val="clear" w:color="auto" w:fill="FFFFFF"/>
          <w:lang w:eastAsia="zh-CN"/>
        </w:rPr>
        <w:t>。</w:t>
      </w:r>
    </w:p>
    <w:p>
      <w:pPr>
        <w:keepNext w:val="0"/>
        <w:keepLines w:val="0"/>
        <w:pageBreakBefore w:val="0"/>
        <w:widowControl w:val="0"/>
        <w:kinsoku/>
        <w:wordWrap/>
        <w:overflowPunct/>
        <w:topLinePunct w:val="0"/>
        <w:bidi w:val="0"/>
        <w:adjustRightInd/>
        <w:snapToGrid/>
        <w:spacing w:line="560" w:lineRule="exact"/>
        <w:ind w:firstLine="663" w:firstLineChars="200"/>
        <w:textAlignment w:val="auto"/>
        <w:rPr>
          <w:rStyle w:val="14"/>
          <w:rFonts w:hint="eastAsia" w:ascii="仿宋_GB2312" w:hAnsi="仿宋_GB2312" w:eastAsia="仿宋_GB2312" w:cs="仿宋_GB2312"/>
          <w:b/>
          <w:bCs/>
          <w:color w:val="000000"/>
          <w:spacing w:val="5"/>
          <w:sz w:val="32"/>
          <w:szCs w:val="32"/>
          <w:highlight w:val="none"/>
          <w:shd w:val="clear" w:color="auto" w:fill="FFFFFF"/>
        </w:rPr>
      </w:pPr>
      <w:r>
        <w:rPr>
          <w:rStyle w:val="14"/>
          <w:rFonts w:hint="eastAsia" w:ascii="仿宋_GB2312" w:hAnsi="仿宋_GB2312" w:eastAsia="仿宋_GB2312" w:cs="仿宋_GB2312"/>
          <w:b/>
          <w:bCs/>
          <w:color w:val="000000"/>
          <w:spacing w:val="5"/>
          <w:sz w:val="32"/>
          <w:szCs w:val="32"/>
          <w:highlight w:val="none"/>
          <w:shd w:val="clear" w:color="auto" w:fill="FFFFFF"/>
        </w:rPr>
        <w:t>（</w:t>
      </w:r>
      <w:r>
        <w:rPr>
          <w:rStyle w:val="14"/>
          <w:rFonts w:hint="eastAsia" w:ascii="仿宋_GB2312" w:hAnsi="仿宋_GB2312" w:eastAsia="仿宋_GB2312" w:cs="仿宋_GB2312"/>
          <w:b/>
          <w:bCs/>
          <w:color w:val="000000"/>
          <w:spacing w:val="5"/>
          <w:sz w:val="32"/>
          <w:szCs w:val="32"/>
          <w:highlight w:val="none"/>
          <w:shd w:val="clear" w:color="auto" w:fill="FFFFFF"/>
          <w:lang w:val="en-US" w:eastAsia="zh-CN"/>
        </w:rPr>
        <w:t>二</w:t>
      </w:r>
      <w:r>
        <w:rPr>
          <w:rStyle w:val="14"/>
          <w:rFonts w:hint="eastAsia" w:ascii="仿宋_GB2312" w:hAnsi="仿宋_GB2312" w:eastAsia="仿宋_GB2312" w:cs="仿宋_GB2312"/>
          <w:b/>
          <w:bCs/>
          <w:color w:val="000000"/>
          <w:spacing w:val="5"/>
          <w:sz w:val="32"/>
          <w:szCs w:val="32"/>
          <w:highlight w:val="none"/>
          <w:shd w:val="clear" w:color="auto" w:fill="FFFFFF"/>
        </w:rPr>
        <w:t>）</w:t>
      </w:r>
      <w:r>
        <w:rPr>
          <w:rStyle w:val="14"/>
          <w:rFonts w:hint="eastAsia" w:ascii="仿宋_GB2312" w:hAnsi="仿宋_GB2312" w:eastAsia="仿宋_GB2312" w:cs="仿宋_GB2312"/>
          <w:b/>
          <w:bCs/>
          <w:color w:val="000000"/>
          <w:spacing w:val="5"/>
          <w:sz w:val="32"/>
          <w:szCs w:val="32"/>
          <w:highlight w:val="none"/>
          <w:shd w:val="clear" w:color="auto" w:fill="FFFFFF"/>
          <w:lang w:val="en-US" w:eastAsia="zh-CN"/>
        </w:rPr>
        <w:t>异议处理</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default" w:ascii="仿宋_GB2312" w:hAnsi="仿宋_GB2312" w:eastAsia="仿宋_GB2312" w:cs="仿宋_GB2312"/>
          <w:b w:val="0"/>
          <w:color w:val="000000"/>
          <w:spacing w:val="5"/>
          <w:sz w:val="32"/>
          <w:szCs w:val="32"/>
          <w:highlight w:val="none"/>
          <w:shd w:val="clear" w:color="auto" w:fill="FFFFFF"/>
          <w:lang w:val="en-US" w:eastAsia="zh-CN"/>
        </w:rPr>
      </w:pP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琼山区</w:t>
      </w:r>
      <w:r>
        <w:rPr>
          <w:rStyle w:val="14"/>
          <w:rFonts w:hint="eastAsia" w:ascii="仿宋_GB2312" w:hAnsi="仿宋_GB2312" w:eastAsia="仿宋_GB2312" w:cs="仿宋_GB2312"/>
          <w:b w:val="0"/>
          <w:color w:val="000000"/>
          <w:spacing w:val="5"/>
          <w:sz w:val="32"/>
          <w:szCs w:val="32"/>
          <w:highlight w:val="none"/>
          <w:shd w:val="clear" w:color="auto" w:fill="FFFFFF"/>
        </w:rPr>
        <w:t>住房和城乡建设局通过书面形式</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通知</w:t>
      </w:r>
      <w:r>
        <w:rPr>
          <w:rStyle w:val="14"/>
          <w:rFonts w:hint="eastAsia" w:ascii="仿宋_GB2312" w:hAnsi="仿宋_GB2312" w:eastAsia="仿宋_GB2312" w:cs="仿宋_GB2312"/>
          <w:b w:val="0"/>
          <w:color w:val="000000"/>
          <w:spacing w:val="5"/>
          <w:sz w:val="32"/>
          <w:szCs w:val="32"/>
          <w:highlight w:val="none"/>
          <w:shd w:val="clear" w:color="auto" w:fill="FFFFFF"/>
        </w:rPr>
        <w:t>物业企业负责人。</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相关</w:t>
      </w:r>
      <w:r>
        <w:rPr>
          <w:rStyle w:val="14"/>
          <w:rFonts w:hint="eastAsia" w:ascii="仿宋_GB2312" w:hAnsi="仿宋_GB2312" w:eastAsia="仿宋_GB2312" w:cs="仿宋_GB2312"/>
          <w:b w:val="0"/>
          <w:color w:val="000000"/>
          <w:spacing w:val="5"/>
          <w:sz w:val="32"/>
          <w:szCs w:val="32"/>
          <w:highlight w:val="none"/>
          <w:shd w:val="clear" w:color="auto" w:fill="FFFFFF"/>
        </w:rPr>
        <w:t>企业有异议的，应在接到</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通知</w:t>
      </w:r>
      <w:r>
        <w:rPr>
          <w:rStyle w:val="14"/>
          <w:rFonts w:hint="eastAsia" w:ascii="仿宋_GB2312" w:hAnsi="仿宋_GB2312" w:eastAsia="仿宋_GB2312" w:cs="仿宋_GB2312"/>
          <w:b w:val="0"/>
          <w:color w:val="000000"/>
          <w:spacing w:val="5"/>
          <w:sz w:val="32"/>
          <w:szCs w:val="32"/>
          <w:highlight w:val="none"/>
          <w:shd w:val="clear" w:color="auto" w:fill="FFFFFF"/>
        </w:rPr>
        <w:t>后</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5</w:t>
      </w:r>
      <w:r>
        <w:rPr>
          <w:rStyle w:val="14"/>
          <w:rFonts w:hint="eastAsia" w:ascii="仿宋_GB2312" w:hAnsi="仿宋_GB2312" w:eastAsia="仿宋_GB2312" w:cs="仿宋_GB2312"/>
          <w:b w:val="0"/>
          <w:color w:val="000000"/>
          <w:spacing w:val="5"/>
          <w:sz w:val="32"/>
          <w:szCs w:val="32"/>
          <w:highlight w:val="none"/>
          <w:shd w:val="clear" w:color="auto" w:fill="FFFFFF"/>
        </w:rPr>
        <w:t>日内书面向</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琼山区</w:t>
      </w:r>
      <w:r>
        <w:rPr>
          <w:rStyle w:val="14"/>
          <w:rFonts w:hint="eastAsia" w:ascii="仿宋_GB2312" w:hAnsi="仿宋_GB2312" w:eastAsia="仿宋_GB2312" w:cs="仿宋_GB2312"/>
          <w:b w:val="0"/>
          <w:color w:val="000000"/>
          <w:spacing w:val="5"/>
          <w:sz w:val="32"/>
          <w:szCs w:val="32"/>
          <w:highlight w:val="none"/>
          <w:shd w:val="clear" w:color="auto" w:fill="FFFFFF"/>
        </w:rPr>
        <w:t>住房和城乡建设局提出异议</w:t>
      </w:r>
      <w:r>
        <w:rPr>
          <w:rStyle w:val="14"/>
          <w:rFonts w:hint="eastAsia" w:ascii="仿宋_GB2312" w:hAnsi="仿宋_GB2312" w:eastAsia="仿宋_GB2312" w:cs="仿宋_GB2312"/>
          <w:b w:val="0"/>
          <w:color w:val="000000"/>
          <w:spacing w:val="5"/>
          <w:sz w:val="32"/>
          <w:szCs w:val="32"/>
          <w:highlight w:val="none"/>
          <w:shd w:val="clear" w:color="auto" w:fill="FFFFFF"/>
          <w:lang w:eastAsia="zh-CN"/>
        </w:rPr>
        <w:t>，</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并提供以下材料：</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000000"/>
          <w:spacing w:val="5"/>
          <w:sz w:val="32"/>
          <w:szCs w:val="32"/>
          <w:highlight w:val="none"/>
          <w:shd w:val="clear" w:color="auto" w:fill="FFFFFF"/>
        </w:rPr>
      </w:pPr>
      <w:r>
        <w:rPr>
          <w:rStyle w:val="14"/>
          <w:rFonts w:hint="eastAsia" w:ascii="仿宋_GB2312" w:hAnsi="仿宋_GB2312" w:eastAsia="仿宋_GB2312" w:cs="仿宋_GB2312"/>
          <w:b w:val="0"/>
          <w:color w:val="000000"/>
          <w:spacing w:val="5"/>
          <w:sz w:val="32"/>
          <w:szCs w:val="32"/>
          <w:highlight w:val="none"/>
          <w:shd w:val="clear" w:color="auto" w:fill="FFFFFF"/>
        </w:rPr>
        <w:t>1</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w:t>
      </w:r>
      <w:r>
        <w:rPr>
          <w:rStyle w:val="14"/>
          <w:rFonts w:hint="eastAsia" w:ascii="仿宋_GB2312" w:hAnsi="仿宋_GB2312" w:eastAsia="仿宋_GB2312" w:cs="仿宋_GB2312"/>
          <w:b w:val="0"/>
          <w:color w:val="000000"/>
          <w:spacing w:val="5"/>
          <w:sz w:val="32"/>
          <w:szCs w:val="32"/>
          <w:highlight w:val="none"/>
          <w:shd w:val="clear" w:color="auto" w:fill="FFFFFF"/>
        </w:rPr>
        <w:t>能够提供有效证据证明认定信息失真、失效、不准确、不全面的；</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000000"/>
          <w:spacing w:val="5"/>
          <w:sz w:val="32"/>
          <w:szCs w:val="32"/>
          <w:highlight w:val="none"/>
          <w:shd w:val="clear" w:color="auto" w:fill="FFFFFF"/>
        </w:rPr>
      </w:pPr>
      <w:r>
        <w:rPr>
          <w:rStyle w:val="14"/>
          <w:rFonts w:hint="eastAsia" w:ascii="仿宋_GB2312" w:hAnsi="仿宋_GB2312" w:eastAsia="仿宋_GB2312" w:cs="仿宋_GB2312"/>
          <w:b w:val="0"/>
          <w:color w:val="000000"/>
          <w:spacing w:val="5"/>
          <w:sz w:val="32"/>
          <w:szCs w:val="32"/>
          <w:highlight w:val="none"/>
          <w:shd w:val="clear" w:color="auto" w:fill="FFFFFF"/>
        </w:rPr>
        <w:t>2</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w:t>
      </w:r>
      <w:r>
        <w:rPr>
          <w:rStyle w:val="14"/>
          <w:rFonts w:hint="eastAsia" w:ascii="仿宋_GB2312" w:hAnsi="仿宋_GB2312" w:eastAsia="仿宋_GB2312" w:cs="仿宋_GB2312"/>
          <w:b w:val="0"/>
          <w:color w:val="000000"/>
          <w:spacing w:val="5"/>
          <w:sz w:val="32"/>
          <w:szCs w:val="32"/>
          <w:highlight w:val="none"/>
          <w:shd w:val="clear" w:color="auto" w:fill="FFFFFF"/>
        </w:rPr>
        <w:t>已经通过全面整改并经原处理部门认定合格或相关不良失信行为已过追溯期的。</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eastAsia" w:ascii="仿宋_GB2312" w:hAnsi="仿宋_GB2312" w:eastAsia="仿宋_GB2312" w:cs="仿宋_GB2312"/>
          <w:b w:val="0"/>
          <w:color w:val="000000"/>
          <w:spacing w:val="5"/>
          <w:sz w:val="32"/>
          <w:szCs w:val="32"/>
          <w:highlight w:val="none"/>
          <w:shd w:val="clear" w:color="auto" w:fill="FFFFFF"/>
        </w:rPr>
      </w:pP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凡不属于上述情形的，视为异议无效。琼山区</w:t>
      </w:r>
      <w:r>
        <w:rPr>
          <w:rStyle w:val="14"/>
          <w:rFonts w:hint="eastAsia" w:ascii="仿宋_GB2312" w:hAnsi="仿宋_GB2312" w:eastAsia="仿宋_GB2312" w:cs="仿宋_GB2312"/>
          <w:b w:val="0"/>
          <w:color w:val="000000"/>
          <w:spacing w:val="5"/>
          <w:sz w:val="32"/>
          <w:szCs w:val="32"/>
          <w:highlight w:val="none"/>
          <w:shd w:val="clear" w:color="auto" w:fill="FFFFFF"/>
        </w:rPr>
        <w:t>住房和城乡建设局</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应在5日内完成核查，并将核查结果告知相关企业</w:t>
      </w:r>
      <w:r>
        <w:rPr>
          <w:rStyle w:val="14"/>
          <w:rFonts w:hint="eastAsia" w:ascii="仿宋_GB2312" w:hAnsi="仿宋_GB2312" w:eastAsia="仿宋_GB2312" w:cs="仿宋_GB2312"/>
          <w:b w:val="0"/>
          <w:color w:val="000000"/>
          <w:spacing w:val="5"/>
          <w:sz w:val="32"/>
          <w:szCs w:val="32"/>
          <w:highlight w:val="none"/>
          <w:shd w:val="clear" w:color="auto" w:fill="FFFFFF"/>
        </w:rPr>
        <w:t>。</w:t>
      </w:r>
    </w:p>
    <w:p>
      <w:pPr>
        <w:keepNext w:val="0"/>
        <w:keepLines w:val="0"/>
        <w:pageBreakBefore w:val="0"/>
        <w:widowControl w:val="0"/>
        <w:kinsoku/>
        <w:wordWrap/>
        <w:overflowPunct/>
        <w:topLinePunct w:val="0"/>
        <w:bidi w:val="0"/>
        <w:adjustRightInd/>
        <w:snapToGrid/>
        <w:spacing w:line="560" w:lineRule="exact"/>
        <w:ind w:firstLine="663" w:firstLineChars="200"/>
        <w:textAlignment w:val="auto"/>
        <w:rPr>
          <w:rStyle w:val="14"/>
          <w:rFonts w:hint="default" w:ascii="仿宋_GB2312" w:hAnsi="仿宋_GB2312" w:eastAsia="仿宋_GB2312" w:cs="仿宋_GB2312"/>
          <w:b w:val="0"/>
          <w:color w:val="000000"/>
          <w:spacing w:val="5"/>
          <w:sz w:val="32"/>
          <w:szCs w:val="32"/>
          <w:highlight w:val="none"/>
          <w:shd w:val="clear" w:color="auto" w:fill="FFFFFF"/>
          <w:lang w:val="en-US" w:eastAsia="zh-CN"/>
        </w:rPr>
      </w:pPr>
      <w:r>
        <w:rPr>
          <w:rStyle w:val="14"/>
          <w:rFonts w:hint="eastAsia" w:ascii="仿宋_GB2312" w:hAnsi="仿宋_GB2312" w:eastAsia="仿宋_GB2312" w:cs="仿宋_GB2312"/>
          <w:b/>
          <w:bCs/>
          <w:color w:val="000000"/>
          <w:spacing w:val="5"/>
          <w:sz w:val="32"/>
          <w:szCs w:val="32"/>
          <w:highlight w:val="none"/>
          <w:shd w:val="clear" w:color="auto" w:fill="FFFFFF"/>
        </w:rPr>
        <w:t>（</w:t>
      </w:r>
      <w:r>
        <w:rPr>
          <w:rStyle w:val="14"/>
          <w:rFonts w:hint="eastAsia" w:ascii="仿宋_GB2312" w:hAnsi="仿宋_GB2312" w:eastAsia="仿宋_GB2312" w:cs="仿宋_GB2312"/>
          <w:b/>
          <w:bCs/>
          <w:color w:val="000000"/>
          <w:spacing w:val="5"/>
          <w:sz w:val="32"/>
          <w:szCs w:val="32"/>
          <w:highlight w:val="none"/>
          <w:shd w:val="clear" w:color="auto" w:fill="FFFFFF"/>
          <w:lang w:val="en-US" w:eastAsia="zh-CN"/>
        </w:rPr>
        <w:t>三</w:t>
      </w:r>
      <w:r>
        <w:rPr>
          <w:rStyle w:val="14"/>
          <w:rFonts w:hint="eastAsia" w:ascii="仿宋_GB2312" w:hAnsi="仿宋_GB2312" w:eastAsia="仿宋_GB2312" w:cs="仿宋_GB2312"/>
          <w:b/>
          <w:bCs/>
          <w:color w:val="000000"/>
          <w:spacing w:val="5"/>
          <w:sz w:val="32"/>
          <w:szCs w:val="32"/>
          <w:highlight w:val="none"/>
          <w:shd w:val="clear" w:color="auto" w:fill="FFFFFF"/>
        </w:rPr>
        <w:t>）信息</w:t>
      </w:r>
      <w:r>
        <w:rPr>
          <w:rStyle w:val="14"/>
          <w:rFonts w:hint="eastAsia" w:ascii="仿宋_GB2312" w:hAnsi="仿宋_GB2312" w:eastAsia="仿宋_GB2312" w:cs="仿宋_GB2312"/>
          <w:b/>
          <w:bCs/>
          <w:color w:val="000000"/>
          <w:spacing w:val="5"/>
          <w:sz w:val="32"/>
          <w:szCs w:val="32"/>
          <w:highlight w:val="none"/>
          <w:shd w:val="clear" w:color="auto" w:fill="FFFFFF"/>
          <w:lang w:val="en-US" w:eastAsia="zh-CN"/>
        </w:rPr>
        <w:t>公布</w:t>
      </w:r>
      <w:r>
        <w:rPr>
          <w:rStyle w:val="14"/>
          <w:rFonts w:hint="eastAsia" w:ascii="仿宋_GB2312" w:hAnsi="仿宋_GB2312" w:eastAsia="仿宋_GB2312" w:cs="仿宋_GB2312"/>
          <w:b/>
          <w:bCs/>
          <w:color w:val="000000"/>
          <w:spacing w:val="5"/>
          <w:sz w:val="32"/>
          <w:szCs w:val="32"/>
          <w:highlight w:val="none"/>
          <w:shd w:val="clear" w:color="auto" w:fill="FFFFFF"/>
        </w:rPr>
        <w:t>。</w:t>
      </w:r>
      <w:r>
        <w:rPr>
          <w:rStyle w:val="14"/>
          <w:rFonts w:hint="eastAsia" w:ascii="仿宋_GB2312" w:hAnsi="仿宋_GB2312" w:eastAsia="仿宋_GB2312" w:cs="仿宋_GB2312"/>
          <w:b w:val="0"/>
          <w:bCs w:val="0"/>
          <w:color w:val="000000"/>
          <w:spacing w:val="5"/>
          <w:sz w:val="32"/>
          <w:szCs w:val="32"/>
          <w:highlight w:val="none"/>
          <w:shd w:val="clear" w:color="auto" w:fill="FFFFFF"/>
          <w:lang w:val="en-US" w:eastAsia="zh-CN"/>
        </w:rPr>
        <w:t>核查无异议后，将</w:t>
      </w:r>
      <w:r>
        <w:rPr>
          <w:rStyle w:val="14"/>
          <w:rFonts w:hint="eastAsia" w:ascii="仿宋_GB2312" w:hAnsi="仿宋_GB2312" w:eastAsia="仿宋_GB2312" w:cs="仿宋_GB2312"/>
          <w:b w:val="0"/>
          <w:color w:val="000000"/>
          <w:spacing w:val="5"/>
          <w:sz w:val="32"/>
          <w:szCs w:val="32"/>
          <w:highlight w:val="none"/>
          <w:shd w:val="clear" w:color="auto" w:fill="FFFFFF"/>
        </w:rPr>
        <w:t>“红</w:t>
      </w:r>
      <w:r>
        <w:rPr>
          <w:rStyle w:val="14"/>
          <w:rFonts w:hint="eastAsia" w:ascii="仿宋_GB2312" w:hAnsi="仿宋_GB2312" w:eastAsia="仿宋_GB2312" w:cs="仿宋_GB2312"/>
          <w:b w:val="0"/>
          <w:color w:val="000000"/>
          <w:spacing w:val="5"/>
          <w:sz w:val="32"/>
          <w:szCs w:val="32"/>
          <w:highlight w:val="none"/>
          <w:shd w:val="clear" w:color="auto" w:fill="FFFFFF"/>
          <w:lang w:eastAsia="zh-CN"/>
        </w:rPr>
        <w:t>黄</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榜</w:t>
      </w:r>
      <w:r>
        <w:rPr>
          <w:rStyle w:val="14"/>
          <w:rFonts w:hint="eastAsia" w:ascii="仿宋_GB2312" w:hAnsi="仿宋_GB2312" w:eastAsia="仿宋_GB2312" w:cs="仿宋_GB2312"/>
          <w:b w:val="0"/>
          <w:color w:val="000000"/>
          <w:spacing w:val="5"/>
          <w:sz w:val="32"/>
          <w:szCs w:val="32"/>
          <w:highlight w:val="none"/>
          <w:shd w:val="clear" w:color="auto" w:fill="FFFFFF"/>
        </w:rPr>
        <w:t>”</w:t>
      </w:r>
      <w:r>
        <w:rPr>
          <w:rStyle w:val="14"/>
          <w:rFonts w:hint="eastAsia" w:ascii="仿宋_GB2312" w:hAnsi="仿宋_GB2312" w:eastAsia="仿宋_GB2312" w:cs="仿宋_GB2312"/>
          <w:b w:val="0"/>
          <w:color w:val="000000"/>
          <w:spacing w:val="5"/>
          <w:sz w:val="32"/>
          <w:szCs w:val="32"/>
          <w:highlight w:val="none"/>
          <w:shd w:val="clear" w:color="auto" w:fill="FFFFFF"/>
          <w:lang w:val="en-US" w:eastAsia="zh-CN"/>
        </w:rPr>
        <w:t>名单通过区政府网站或微信公众号等网络平台进行公布。原则上每季度公布一次。</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Style w:val="14"/>
          <w:rFonts w:hint="default" w:ascii="黑体" w:hAnsi="黑体" w:eastAsia="黑体" w:cs="黑体"/>
          <w:b w:val="0"/>
          <w:color w:val="000000"/>
          <w:spacing w:val="5"/>
          <w:sz w:val="32"/>
          <w:szCs w:val="32"/>
          <w:highlight w:val="none"/>
          <w:shd w:val="clear" w:color="auto" w:fill="FFFFFF"/>
          <w:lang w:val="en-US" w:eastAsia="zh-CN"/>
        </w:rPr>
      </w:pPr>
      <w:r>
        <w:rPr>
          <w:rStyle w:val="14"/>
          <w:rFonts w:hint="eastAsia" w:ascii="黑体" w:hAnsi="黑体" w:eastAsia="黑体" w:cs="黑体"/>
          <w:b w:val="0"/>
          <w:color w:val="000000"/>
          <w:spacing w:val="5"/>
          <w:kern w:val="2"/>
          <w:sz w:val="32"/>
          <w:szCs w:val="32"/>
          <w:highlight w:val="none"/>
          <w:shd w:val="clear" w:color="auto" w:fill="FFFFFF"/>
          <w:lang w:val="en-US" w:eastAsia="zh-CN" w:bidi="ar-SA"/>
        </w:rPr>
        <w:t>四、</w:t>
      </w:r>
      <w:r>
        <w:rPr>
          <w:rStyle w:val="14"/>
          <w:rFonts w:hint="eastAsia" w:ascii="黑体" w:hAnsi="黑体" w:eastAsia="黑体" w:cs="黑体"/>
          <w:b w:val="0"/>
          <w:color w:val="000000"/>
          <w:spacing w:val="5"/>
          <w:sz w:val="32"/>
          <w:szCs w:val="32"/>
          <w:highlight w:val="none"/>
          <w:shd w:val="clear" w:color="auto" w:fill="FFFFFF"/>
          <w:lang w:val="en-US" w:eastAsia="zh-CN"/>
        </w:rPr>
        <w:t>结果运用</w:t>
      </w:r>
    </w:p>
    <w:p>
      <w:pPr>
        <w:keepNext w:val="0"/>
        <w:keepLines w:val="0"/>
        <w:pageBreakBefore w:val="0"/>
        <w:widowControl w:val="0"/>
        <w:kinsoku/>
        <w:wordWrap/>
        <w:overflowPunct/>
        <w:topLinePunct w:val="0"/>
        <w:bidi w:val="0"/>
        <w:adjustRightInd/>
        <w:snapToGrid/>
        <w:spacing w:line="560" w:lineRule="exact"/>
        <w:ind w:firstLine="663" w:firstLineChars="200"/>
        <w:textAlignment w:val="auto"/>
        <w:rPr>
          <w:rStyle w:val="14"/>
          <w:rFonts w:ascii="仿宋_GB2312" w:hAnsi="仿宋_GB2312" w:eastAsia="仿宋_GB2312" w:cs="仿宋_GB2312"/>
          <w:b/>
          <w:bCs/>
          <w:color w:val="000000"/>
          <w:spacing w:val="5"/>
          <w:sz w:val="32"/>
          <w:szCs w:val="32"/>
          <w:highlight w:val="none"/>
          <w:shd w:val="clear" w:color="auto" w:fill="FFFFFF"/>
        </w:rPr>
      </w:pPr>
      <w:r>
        <w:rPr>
          <w:rStyle w:val="14"/>
          <w:rFonts w:hint="eastAsia" w:ascii="仿宋_GB2312" w:hAnsi="仿宋_GB2312" w:eastAsia="仿宋_GB2312" w:cs="仿宋_GB2312"/>
          <w:b/>
          <w:bCs/>
          <w:color w:val="000000"/>
          <w:spacing w:val="5"/>
          <w:sz w:val="32"/>
          <w:szCs w:val="32"/>
          <w:highlight w:val="none"/>
          <w:shd w:val="clear" w:color="auto" w:fill="FFFFFF"/>
        </w:rPr>
        <w:t>（一）列入“红榜”的物业服务</w:t>
      </w:r>
      <w:r>
        <w:rPr>
          <w:rStyle w:val="14"/>
          <w:rFonts w:hint="eastAsia" w:ascii="仿宋_GB2312" w:hAnsi="仿宋_GB2312" w:eastAsia="仿宋_GB2312" w:cs="仿宋_GB2312"/>
          <w:b/>
          <w:bCs/>
          <w:color w:val="000000"/>
          <w:spacing w:val="5"/>
          <w:sz w:val="32"/>
          <w:szCs w:val="32"/>
          <w:highlight w:val="none"/>
          <w:shd w:val="clear" w:color="auto" w:fill="FFFFFF"/>
          <w:lang w:val="en-US" w:eastAsia="zh-CN"/>
        </w:rPr>
        <w:t>企业</w:t>
      </w:r>
      <w:r>
        <w:rPr>
          <w:rStyle w:val="14"/>
          <w:rFonts w:hint="eastAsia" w:ascii="仿宋_GB2312" w:hAnsi="仿宋_GB2312" w:eastAsia="仿宋_GB2312" w:cs="仿宋_GB2312"/>
          <w:b/>
          <w:bCs/>
          <w:color w:val="000000"/>
          <w:spacing w:val="5"/>
          <w:sz w:val="32"/>
          <w:szCs w:val="32"/>
          <w:highlight w:val="none"/>
          <w:shd w:val="clear" w:color="auto" w:fill="FFFFFF"/>
        </w:rPr>
        <w:t>采取以下激励措施：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60" w:firstLineChars="200"/>
        <w:textAlignment w:val="auto"/>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pPr>
      <w:r>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t>1.在区政府网站、微信公众号等网络平台上进行公布；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60" w:firstLineChars="200"/>
        <w:textAlignment w:val="auto"/>
        <w:rPr>
          <w:rStyle w:val="14"/>
          <w:rFonts w:hint="eastAsia" w:ascii="仿宋_GB2312" w:hAnsi="仿宋_GB2312" w:eastAsia="仿宋_GB2312" w:cs="仿宋_GB2312"/>
          <w:b w:val="0"/>
          <w:color w:val="auto"/>
          <w:spacing w:val="5"/>
          <w:kern w:val="2"/>
          <w:sz w:val="32"/>
          <w:szCs w:val="32"/>
          <w:highlight w:val="none"/>
          <w:shd w:val="clear" w:color="auto" w:fill="FFFFFF"/>
          <w:lang w:val="en-US" w:eastAsia="zh-CN" w:bidi="ar-SA"/>
        </w:rPr>
      </w:pPr>
      <w:r>
        <w:rPr>
          <w:rStyle w:val="14"/>
          <w:rFonts w:hint="eastAsia" w:ascii="仿宋_GB2312" w:hAnsi="仿宋_GB2312" w:eastAsia="仿宋_GB2312" w:cs="仿宋_GB2312"/>
          <w:b w:val="0"/>
          <w:color w:val="auto"/>
          <w:spacing w:val="5"/>
          <w:kern w:val="2"/>
          <w:sz w:val="32"/>
          <w:szCs w:val="32"/>
          <w:highlight w:val="none"/>
          <w:shd w:val="clear" w:color="auto" w:fill="FFFFFF"/>
          <w:lang w:val="en-US" w:eastAsia="zh-CN" w:bidi="ar-SA"/>
        </w:rPr>
        <w:t>2.在“美好家园”、“和美小区”等各类评优评先活动中，予以优先推荐；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60" w:firstLineChars="200"/>
        <w:textAlignment w:val="auto"/>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pPr>
      <w:r>
        <w:rPr>
          <w:rStyle w:val="14"/>
          <w:rFonts w:hint="eastAsia" w:ascii="仿宋_GB2312" w:hAnsi="仿宋_GB2312" w:eastAsia="仿宋_GB2312" w:cs="仿宋_GB2312"/>
          <w:b w:val="0"/>
          <w:color w:val="auto"/>
          <w:spacing w:val="5"/>
          <w:kern w:val="2"/>
          <w:sz w:val="32"/>
          <w:szCs w:val="32"/>
          <w:highlight w:val="none"/>
          <w:shd w:val="clear" w:color="auto" w:fill="FFFFFF"/>
          <w:lang w:val="en-US" w:eastAsia="zh-CN" w:bidi="ar-SA"/>
        </w:rPr>
        <w:t>3.在日常检</w:t>
      </w:r>
      <w:r>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t>查、专项检查中，适当降低抽查比例和频次；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60" w:firstLineChars="200"/>
        <w:textAlignment w:val="auto"/>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pPr>
      <w:r>
        <w:rPr>
          <w:rStyle w:val="14"/>
          <w:rFonts w:hint="eastAsia" w:ascii="仿宋_GB2312" w:hAnsi="仿宋_GB2312" w:eastAsia="仿宋_GB2312" w:cs="仿宋_GB2312"/>
          <w:b w:val="0"/>
          <w:color w:val="auto"/>
          <w:spacing w:val="5"/>
          <w:kern w:val="2"/>
          <w:sz w:val="32"/>
          <w:szCs w:val="32"/>
          <w:highlight w:val="none"/>
          <w:shd w:val="clear" w:color="auto" w:fill="FFFFFF"/>
          <w:lang w:val="en-US" w:eastAsia="zh-CN" w:bidi="ar-SA"/>
        </w:rPr>
        <w:t>4.在物业小区</w:t>
      </w:r>
      <w:r>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t>各项创、选、评选中，对物业服务企业所管理的物业小区给予加分奖励；</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60" w:firstLineChars="200"/>
        <w:textAlignment w:val="auto"/>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pPr>
      <w:r>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t>5.按照规定可采取的其他激励措施。</w:t>
      </w:r>
    </w:p>
    <w:p>
      <w:pPr>
        <w:keepNext w:val="0"/>
        <w:keepLines w:val="0"/>
        <w:pageBreakBefore w:val="0"/>
        <w:widowControl w:val="0"/>
        <w:kinsoku/>
        <w:wordWrap/>
        <w:overflowPunct/>
        <w:topLinePunct w:val="0"/>
        <w:bidi w:val="0"/>
        <w:adjustRightInd/>
        <w:snapToGrid/>
        <w:spacing w:line="560" w:lineRule="exact"/>
        <w:ind w:firstLine="663" w:firstLineChars="200"/>
        <w:textAlignment w:val="auto"/>
        <w:rPr>
          <w:rStyle w:val="14"/>
          <w:rFonts w:ascii="仿宋_GB2312" w:hAnsi="仿宋_GB2312" w:eastAsia="仿宋_GB2312" w:cs="仿宋_GB2312"/>
          <w:b/>
          <w:bCs/>
          <w:color w:val="000000"/>
          <w:spacing w:val="5"/>
          <w:sz w:val="32"/>
          <w:szCs w:val="32"/>
          <w:highlight w:val="none"/>
          <w:shd w:val="clear" w:color="auto" w:fill="FFFFFF"/>
        </w:rPr>
      </w:pPr>
      <w:r>
        <w:rPr>
          <w:rStyle w:val="14"/>
          <w:rFonts w:hint="eastAsia" w:ascii="仿宋_GB2312" w:hAnsi="仿宋_GB2312" w:eastAsia="仿宋_GB2312" w:cs="仿宋_GB2312"/>
          <w:b/>
          <w:bCs/>
          <w:color w:val="000000"/>
          <w:spacing w:val="5"/>
          <w:sz w:val="32"/>
          <w:szCs w:val="32"/>
          <w:highlight w:val="none"/>
          <w:shd w:val="clear" w:color="auto" w:fill="FFFFFF"/>
        </w:rPr>
        <w:t>（</w:t>
      </w:r>
      <w:r>
        <w:rPr>
          <w:rStyle w:val="14"/>
          <w:rFonts w:hint="eastAsia" w:ascii="仿宋_GB2312" w:hAnsi="仿宋_GB2312" w:eastAsia="仿宋_GB2312" w:cs="仿宋_GB2312"/>
          <w:b/>
          <w:bCs/>
          <w:color w:val="000000"/>
          <w:spacing w:val="5"/>
          <w:sz w:val="32"/>
          <w:szCs w:val="32"/>
          <w:highlight w:val="none"/>
          <w:shd w:val="clear" w:color="auto" w:fill="FFFFFF"/>
          <w:lang w:val="en-US" w:eastAsia="zh-CN"/>
        </w:rPr>
        <w:t>二</w:t>
      </w:r>
      <w:r>
        <w:rPr>
          <w:rStyle w:val="14"/>
          <w:rFonts w:hint="eastAsia" w:ascii="仿宋_GB2312" w:hAnsi="仿宋_GB2312" w:eastAsia="仿宋_GB2312" w:cs="仿宋_GB2312"/>
          <w:b/>
          <w:bCs/>
          <w:color w:val="000000"/>
          <w:spacing w:val="5"/>
          <w:sz w:val="32"/>
          <w:szCs w:val="32"/>
          <w:highlight w:val="none"/>
          <w:shd w:val="clear" w:color="auto" w:fill="FFFFFF"/>
        </w:rPr>
        <w:t>）列入“</w:t>
      </w:r>
      <w:r>
        <w:rPr>
          <w:rStyle w:val="14"/>
          <w:rFonts w:hint="eastAsia" w:ascii="仿宋_GB2312" w:hAnsi="仿宋_GB2312" w:eastAsia="仿宋_GB2312" w:cs="仿宋_GB2312"/>
          <w:b/>
          <w:bCs/>
          <w:color w:val="000000"/>
          <w:spacing w:val="5"/>
          <w:sz w:val="32"/>
          <w:szCs w:val="32"/>
          <w:highlight w:val="none"/>
          <w:shd w:val="clear" w:color="auto" w:fill="FFFFFF"/>
          <w:lang w:eastAsia="zh-CN"/>
        </w:rPr>
        <w:t>黄</w:t>
      </w:r>
      <w:r>
        <w:rPr>
          <w:rStyle w:val="14"/>
          <w:rFonts w:hint="eastAsia" w:ascii="仿宋_GB2312" w:hAnsi="仿宋_GB2312" w:eastAsia="仿宋_GB2312" w:cs="仿宋_GB2312"/>
          <w:b/>
          <w:bCs/>
          <w:color w:val="000000"/>
          <w:spacing w:val="5"/>
          <w:sz w:val="32"/>
          <w:szCs w:val="32"/>
          <w:highlight w:val="none"/>
          <w:shd w:val="clear" w:color="auto" w:fill="FFFFFF"/>
        </w:rPr>
        <w:t>榜”的物业服务</w:t>
      </w:r>
      <w:r>
        <w:rPr>
          <w:rStyle w:val="14"/>
          <w:rFonts w:hint="eastAsia" w:ascii="仿宋_GB2312" w:hAnsi="仿宋_GB2312" w:eastAsia="仿宋_GB2312" w:cs="仿宋_GB2312"/>
          <w:b/>
          <w:bCs/>
          <w:color w:val="000000"/>
          <w:spacing w:val="5"/>
          <w:sz w:val="32"/>
          <w:szCs w:val="32"/>
          <w:highlight w:val="none"/>
          <w:shd w:val="clear" w:color="auto" w:fill="FFFFFF"/>
          <w:lang w:val="en-US" w:eastAsia="zh-CN"/>
        </w:rPr>
        <w:t>企业</w:t>
      </w:r>
      <w:r>
        <w:rPr>
          <w:rStyle w:val="14"/>
          <w:rFonts w:hint="eastAsia" w:ascii="仿宋_GB2312" w:hAnsi="仿宋_GB2312" w:eastAsia="仿宋_GB2312" w:cs="仿宋_GB2312"/>
          <w:b/>
          <w:bCs/>
          <w:color w:val="000000"/>
          <w:spacing w:val="5"/>
          <w:sz w:val="32"/>
          <w:szCs w:val="32"/>
          <w:highlight w:val="none"/>
          <w:shd w:val="clear" w:color="auto" w:fill="FFFFFF"/>
        </w:rPr>
        <w:t>采取以下</w:t>
      </w:r>
      <w:r>
        <w:rPr>
          <w:rStyle w:val="14"/>
          <w:rFonts w:hint="eastAsia" w:ascii="仿宋_GB2312" w:hAnsi="仿宋_GB2312" w:eastAsia="仿宋_GB2312" w:cs="仿宋_GB2312"/>
          <w:b/>
          <w:bCs/>
          <w:color w:val="000000"/>
          <w:spacing w:val="5"/>
          <w:sz w:val="32"/>
          <w:szCs w:val="32"/>
          <w:highlight w:val="none"/>
          <w:shd w:val="clear" w:color="auto" w:fill="FFFFFF"/>
          <w:lang w:val="en-US" w:eastAsia="zh-CN"/>
        </w:rPr>
        <w:t>惩戒</w:t>
      </w:r>
      <w:r>
        <w:rPr>
          <w:rStyle w:val="14"/>
          <w:rFonts w:hint="eastAsia" w:ascii="仿宋_GB2312" w:hAnsi="仿宋_GB2312" w:eastAsia="仿宋_GB2312" w:cs="仿宋_GB2312"/>
          <w:b/>
          <w:bCs/>
          <w:color w:val="000000"/>
          <w:spacing w:val="5"/>
          <w:sz w:val="32"/>
          <w:szCs w:val="32"/>
          <w:highlight w:val="none"/>
          <w:shd w:val="clear" w:color="auto" w:fill="FFFFFF"/>
        </w:rPr>
        <w:t>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60" w:firstLineChars="200"/>
        <w:textAlignment w:val="auto"/>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pPr>
      <w:r>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t>1.在区政府网站、微信公众号等网络平台上进行公布；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60" w:firstLineChars="200"/>
        <w:jc w:val="left"/>
        <w:textAlignment w:val="auto"/>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pPr>
      <w:r>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t>2.将该物业小区作为重点监管对象，在日常检查、专项检查中，提高抽查比例和频次；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60" w:firstLineChars="200"/>
        <w:jc w:val="left"/>
        <w:textAlignment w:val="auto"/>
        <w:rPr>
          <w:rStyle w:val="14"/>
          <w:rFonts w:hint="default" w:ascii="仿宋_GB2312" w:hAnsi="仿宋_GB2312" w:eastAsia="仿宋_GB2312" w:cs="仿宋_GB2312"/>
          <w:b w:val="0"/>
          <w:color w:val="000000"/>
          <w:spacing w:val="5"/>
          <w:kern w:val="2"/>
          <w:sz w:val="32"/>
          <w:szCs w:val="32"/>
          <w:highlight w:val="none"/>
          <w:shd w:val="clear" w:color="auto" w:fill="FFFFFF"/>
          <w:lang w:val="en-US" w:eastAsia="zh-CN" w:bidi="ar-SA"/>
        </w:rPr>
      </w:pPr>
      <w:r>
        <w:rPr>
          <w:rStyle w:val="14"/>
          <w:rFonts w:hint="eastAsia" w:ascii="仿宋_GB2312" w:hAnsi="仿宋_GB2312" w:eastAsia="仿宋_GB2312" w:cs="仿宋_GB2312"/>
          <w:b w:val="0"/>
          <w:color w:val="auto"/>
          <w:spacing w:val="5"/>
          <w:kern w:val="2"/>
          <w:sz w:val="32"/>
          <w:szCs w:val="32"/>
          <w:highlight w:val="none"/>
          <w:shd w:val="clear" w:color="auto" w:fill="FFFFFF"/>
          <w:lang w:val="en-US" w:eastAsia="zh-CN" w:bidi="ar-SA"/>
        </w:rPr>
        <w:t>3.在物业小区</w:t>
      </w:r>
      <w:r>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t>各项创、选、评选中，对物业服务企业所管理的物业小区给予减分；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60" w:firstLineChars="200"/>
        <w:jc w:val="left"/>
        <w:textAlignment w:val="auto"/>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pPr>
      <w:r>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t>4.对首次列入“黄榜”名单的物业小区负责人进行提醒、约谈；被列入“黄榜”两次以上（含两次）的，函告或约谈公司法定代表人；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60" w:firstLineChars="200"/>
        <w:jc w:val="left"/>
        <w:textAlignment w:val="auto"/>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pPr>
      <w:r>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t>5.对列入“黄榜”的物业服务企业，经督促后仍无改观的，区级物业行业主管部门可向委托方</w:t>
      </w:r>
      <w:bookmarkStart w:id="0" w:name="_GoBack"/>
      <w:bookmarkEnd w:id="0"/>
      <w:r>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t>发提醒函，建议委托方加强对该物业服务企业的监督管理；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60" w:firstLineChars="200"/>
        <w:jc w:val="left"/>
        <w:textAlignment w:val="auto"/>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pPr>
      <w:r>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t>6.按照规定可采取的其他惩戒措施。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60" w:firstLineChars="200"/>
        <w:jc w:val="left"/>
        <w:textAlignment w:val="auto"/>
        <w:rPr>
          <w:rStyle w:val="14"/>
          <w:rFonts w:hint="eastAsia" w:ascii="黑体" w:hAnsi="黑体" w:eastAsia="黑体" w:cs="黑体"/>
          <w:b w:val="0"/>
          <w:color w:val="000000"/>
          <w:spacing w:val="5"/>
          <w:kern w:val="2"/>
          <w:sz w:val="32"/>
          <w:szCs w:val="32"/>
          <w:highlight w:val="none"/>
          <w:shd w:val="clear" w:color="auto" w:fill="FFFFFF"/>
          <w:lang w:val="en-US" w:eastAsia="zh-CN" w:bidi="ar-SA"/>
        </w:rPr>
      </w:pPr>
      <w:r>
        <w:rPr>
          <w:rStyle w:val="14"/>
          <w:rFonts w:hint="eastAsia" w:ascii="黑体" w:hAnsi="黑体" w:eastAsia="黑体" w:cs="黑体"/>
          <w:b w:val="0"/>
          <w:color w:val="000000"/>
          <w:spacing w:val="5"/>
          <w:kern w:val="2"/>
          <w:sz w:val="32"/>
          <w:szCs w:val="32"/>
          <w:highlight w:val="none"/>
          <w:shd w:val="clear" w:color="auto" w:fill="FFFFFF"/>
          <w:lang w:val="en-US" w:eastAsia="zh-CN" w:bidi="ar-SA"/>
        </w:rPr>
        <w:t>五、工作要求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60" w:firstLineChars="200"/>
        <w:jc w:val="left"/>
        <w:textAlignment w:val="auto"/>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pPr>
      <w:r>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t>1.各镇（街）按照“依法有序、科学规范、及时有效”的原则，按时落实名单评定工作。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60" w:firstLineChars="200"/>
        <w:jc w:val="left"/>
        <w:textAlignment w:val="auto"/>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pPr>
      <w:r>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t>2.各相关职能部门，根据职责分工，结合日常工作，收集表现较好或存在突出问题的物业企业信息，做好报送工作。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60" w:firstLineChars="200"/>
        <w:jc w:val="left"/>
        <w:textAlignment w:val="auto"/>
        <w:rPr>
          <w:rStyle w:val="14"/>
          <w:rFonts w:hint="default" w:ascii="仿宋_GB2312" w:hAnsi="仿宋_GB2312" w:eastAsia="仿宋_GB2312" w:cs="仿宋_GB2312"/>
          <w:b w:val="0"/>
          <w:color w:val="000000"/>
          <w:spacing w:val="5"/>
          <w:kern w:val="2"/>
          <w:sz w:val="32"/>
          <w:szCs w:val="32"/>
          <w:highlight w:val="none"/>
          <w:shd w:val="clear" w:color="auto" w:fill="FFFFFF"/>
          <w:lang w:val="en-US" w:eastAsia="zh-CN" w:bidi="ar-SA"/>
        </w:rPr>
      </w:pPr>
      <w:r>
        <w:rPr>
          <w:rStyle w:val="14"/>
          <w:rFonts w:hint="eastAsia" w:ascii="仿宋_GB2312" w:hAnsi="仿宋_GB2312" w:eastAsia="仿宋_GB2312" w:cs="仿宋_GB2312"/>
          <w:b w:val="0"/>
          <w:color w:val="000000"/>
          <w:spacing w:val="5"/>
          <w:kern w:val="2"/>
          <w:sz w:val="32"/>
          <w:szCs w:val="32"/>
          <w:highlight w:val="none"/>
          <w:shd w:val="clear" w:color="auto" w:fill="FFFFFF"/>
          <w:lang w:val="en-US" w:eastAsia="zh-CN" w:bidi="ar-SA"/>
        </w:rPr>
        <w:t>3.本制度自印发之日起实施，试行期一年。</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NTJmOTFiNzIyMjY2N2QxY2JjOTk4MGZmZjczZTYifQ=="/>
  </w:docVars>
  <w:rsids>
    <w:rsidRoot w:val="00B302BE"/>
    <w:rsid w:val="0011590D"/>
    <w:rsid w:val="0059786A"/>
    <w:rsid w:val="00656AB2"/>
    <w:rsid w:val="00862F98"/>
    <w:rsid w:val="00A403C7"/>
    <w:rsid w:val="00B302BE"/>
    <w:rsid w:val="014D2402"/>
    <w:rsid w:val="03F47F88"/>
    <w:rsid w:val="04E6106A"/>
    <w:rsid w:val="06E80090"/>
    <w:rsid w:val="08FD4BD5"/>
    <w:rsid w:val="09CD27F9"/>
    <w:rsid w:val="0C2F3857"/>
    <w:rsid w:val="106F6C27"/>
    <w:rsid w:val="110E4979"/>
    <w:rsid w:val="12DE5255"/>
    <w:rsid w:val="17680005"/>
    <w:rsid w:val="177F2BEE"/>
    <w:rsid w:val="181B1DAD"/>
    <w:rsid w:val="19120228"/>
    <w:rsid w:val="195C76F5"/>
    <w:rsid w:val="1C4A5F2B"/>
    <w:rsid w:val="1C7339BB"/>
    <w:rsid w:val="1CAF1B6A"/>
    <w:rsid w:val="1D40270B"/>
    <w:rsid w:val="1E90231B"/>
    <w:rsid w:val="1EBD1C74"/>
    <w:rsid w:val="1EF108E0"/>
    <w:rsid w:val="1F651B04"/>
    <w:rsid w:val="21702AE9"/>
    <w:rsid w:val="22504F86"/>
    <w:rsid w:val="2302130E"/>
    <w:rsid w:val="23A02178"/>
    <w:rsid w:val="24334B3F"/>
    <w:rsid w:val="258E7ACA"/>
    <w:rsid w:val="26FB67A0"/>
    <w:rsid w:val="271635D9"/>
    <w:rsid w:val="277D5657"/>
    <w:rsid w:val="27D30403"/>
    <w:rsid w:val="28801E23"/>
    <w:rsid w:val="29FD5019"/>
    <w:rsid w:val="2CB8206C"/>
    <w:rsid w:val="2D2105E2"/>
    <w:rsid w:val="2F1B64D3"/>
    <w:rsid w:val="30001943"/>
    <w:rsid w:val="32124DAE"/>
    <w:rsid w:val="33D75E9F"/>
    <w:rsid w:val="377F0834"/>
    <w:rsid w:val="3A614714"/>
    <w:rsid w:val="3AB15804"/>
    <w:rsid w:val="3ADA4BB0"/>
    <w:rsid w:val="3C0417FB"/>
    <w:rsid w:val="3ECC2AA4"/>
    <w:rsid w:val="3F3B0FCC"/>
    <w:rsid w:val="423115F1"/>
    <w:rsid w:val="425608D6"/>
    <w:rsid w:val="432B3B11"/>
    <w:rsid w:val="436D46F1"/>
    <w:rsid w:val="448F2D27"/>
    <w:rsid w:val="47167F71"/>
    <w:rsid w:val="471F573B"/>
    <w:rsid w:val="47833F1C"/>
    <w:rsid w:val="485338EE"/>
    <w:rsid w:val="496A30C8"/>
    <w:rsid w:val="49C425C9"/>
    <w:rsid w:val="4C75097F"/>
    <w:rsid w:val="4CA71BD5"/>
    <w:rsid w:val="4DC57806"/>
    <w:rsid w:val="4FAB3782"/>
    <w:rsid w:val="520D1EAA"/>
    <w:rsid w:val="53253934"/>
    <w:rsid w:val="56B17B49"/>
    <w:rsid w:val="57745A9F"/>
    <w:rsid w:val="57C77CE4"/>
    <w:rsid w:val="58C665D7"/>
    <w:rsid w:val="5A0233C6"/>
    <w:rsid w:val="5B1629DC"/>
    <w:rsid w:val="5C5253CF"/>
    <w:rsid w:val="5C7E485A"/>
    <w:rsid w:val="5F2C0CCF"/>
    <w:rsid w:val="60BB2950"/>
    <w:rsid w:val="60BE791B"/>
    <w:rsid w:val="60F872D1"/>
    <w:rsid w:val="61AD1E69"/>
    <w:rsid w:val="61E328F9"/>
    <w:rsid w:val="649C4AD4"/>
    <w:rsid w:val="664E2064"/>
    <w:rsid w:val="67B34D44"/>
    <w:rsid w:val="68024A44"/>
    <w:rsid w:val="68467003"/>
    <w:rsid w:val="687F104F"/>
    <w:rsid w:val="69620913"/>
    <w:rsid w:val="696B1F10"/>
    <w:rsid w:val="6CF371D7"/>
    <w:rsid w:val="6CF941B4"/>
    <w:rsid w:val="6D065905"/>
    <w:rsid w:val="6D796B92"/>
    <w:rsid w:val="6FCF56A0"/>
    <w:rsid w:val="705B72E1"/>
    <w:rsid w:val="71107D1F"/>
    <w:rsid w:val="75A35605"/>
    <w:rsid w:val="75F93F64"/>
    <w:rsid w:val="76E46E0A"/>
    <w:rsid w:val="770551D1"/>
    <w:rsid w:val="771E1970"/>
    <w:rsid w:val="78A95C60"/>
    <w:rsid w:val="7ADC6EC3"/>
    <w:rsid w:val="7CEA1D6C"/>
    <w:rsid w:val="7D3E59CA"/>
    <w:rsid w:val="7EBB66F3"/>
    <w:rsid w:val="7F6663FC"/>
    <w:rsid w:val="7FF8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autoSpaceDE w:val="0"/>
      <w:autoSpaceDN w:val="0"/>
    </w:pPr>
    <w:rPr>
      <w:rFonts w:ascii="宋体" w:hAnsi="宋体" w:eastAsia="宋体" w:cs="Times New Roman"/>
      <w:color w:val="000000"/>
      <w:sz w:val="24"/>
      <w:szCs w:val="24"/>
      <w:lang w:val="en-US" w:eastAsia="zh-CN" w:bidi="ar-SA"/>
    </w:rPr>
  </w:style>
  <w:style w:type="paragraph" w:styleId="3">
    <w:name w:val="toc 7"/>
    <w:basedOn w:val="1"/>
    <w:next w:val="1"/>
    <w:qFormat/>
    <w:uiPriority w:val="0"/>
    <w:pPr>
      <w:ind w:left="2520"/>
    </w:pPr>
    <w:rPr>
      <w:rFonts w:ascii="Times New Roman" w:hAnsi="Times New Roman" w:eastAsia="宋体" w:cs="Times New Roman"/>
    </w:rPr>
  </w:style>
  <w:style w:type="paragraph" w:styleId="6">
    <w:name w:val="annotation text"/>
    <w:basedOn w:val="1"/>
    <w:qFormat/>
    <w:uiPriority w:val="0"/>
    <w:pPr>
      <w:jc w:val="left"/>
    </w:p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cs="Times New Roman"/>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rFonts w:ascii="Times New Roman" w:hAnsi="Times New Roman" w:eastAsia="宋体" w:cs="Times New Roman"/>
      <w:b/>
    </w:rPr>
  </w:style>
  <w:style w:type="character" w:styleId="15">
    <w:name w:val="annotation reference"/>
    <w:basedOn w:val="13"/>
    <w:qFormat/>
    <w:uiPriority w:val="0"/>
    <w:rPr>
      <w:sz w:val="21"/>
      <w:szCs w:val="21"/>
    </w:rPr>
  </w:style>
  <w:style w:type="character" w:customStyle="1" w:styleId="16">
    <w:name w:val="页眉 Char"/>
    <w:basedOn w:val="13"/>
    <w:link w:val="8"/>
    <w:qFormat/>
    <w:uiPriority w:val="0"/>
    <w:rPr>
      <w:rFonts w:asciiTheme="minorHAnsi" w:hAnsiTheme="minorHAnsi" w:eastAsiaTheme="minorEastAsia" w:cstheme="minorBidi"/>
      <w:kern w:val="2"/>
      <w:sz w:val="18"/>
      <w:szCs w:val="18"/>
    </w:rPr>
  </w:style>
  <w:style w:type="character" w:customStyle="1" w:styleId="17">
    <w:name w:val="页脚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2337</Words>
  <Characters>2410</Characters>
  <Lines>13</Lines>
  <Paragraphs>3</Paragraphs>
  <TotalTime>839</TotalTime>
  <ScaleCrop>false</ScaleCrop>
  <LinksUpToDate>false</LinksUpToDate>
  <CharactersWithSpaces>2415</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2022-10-12T01:45:00Z</dcterms:created>
  <dc:creator>Administrator</dc:creator>
  <cp:lastModifiedBy>Administrator</cp:lastModifiedBy>
  <cp:lastPrinted>2022-12-01T01:10:00Z</cp:lastPrinted>
  <dcterms:modified xsi:type="dcterms:W3CDTF">2023-07-31T06:52:20Z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D07E059AB8034604B8AE95DB4C2D4AE3</vt:lpwstr>
  </property>
</Properties>
</file>