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sz w:val="84"/>
          <w:szCs w:val="84"/>
        </w:rPr>
      </w:pPr>
      <w:r>
        <w:rPr>
          <w:sz w:val="84"/>
          <w:szCs w:val="84"/>
        </w:rPr>
        <w:t>202</w:t>
      </w:r>
      <w:r>
        <w:rPr>
          <w:rFonts w:hint="eastAsia"/>
          <w:sz w:val="84"/>
          <w:szCs w:val="84"/>
          <w:lang w:val="en-US" w:eastAsia="zh-CN"/>
        </w:rPr>
        <w:t>4</w:t>
      </w:r>
      <w:r>
        <w:rPr>
          <w:rFonts w:hint="eastAsia"/>
          <w:sz w:val="84"/>
          <w:szCs w:val="84"/>
        </w:rPr>
        <w:t>年海口市琼山东门第一小学</w:t>
      </w:r>
    </w:p>
    <w:p>
      <w:pPr>
        <w:jc w:val="center"/>
        <w:rPr>
          <w:sz w:val="84"/>
          <w:szCs w:val="84"/>
        </w:rPr>
      </w:pPr>
      <w:r>
        <w:rPr>
          <w:rFonts w:hint="eastAsia"/>
          <w:sz w:val="84"/>
          <w:szCs w:val="84"/>
        </w:rPr>
        <w:t>部门预算说明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海口市琼山东门第一小学</w:t>
      </w:r>
      <w:r>
        <w:rPr>
          <w:rFonts w:hint="eastAsia" w:ascii="黑体" w:hAnsi="黑体" w:eastAsia="黑体"/>
          <w:sz w:val="32"/>
          <w:szCs w:val="32"/>
        </w:rPr>
        <w:t>（单位）概况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海口市琼山东门第一小学</w:t>
      </w:r>
      <w:r>
        <w:rPr>
          <w:rFonts w:hint="eastAsia" w:ascii="黑体" w:hAnsi="黑体" w:eastAsia="黑体"/>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海口市琼山东门第一小学</w:t>
      </w:r>
      <w:r>
        <w:rPr>
          <w:rFonts w:hint="eastAsia" w:ascii="黑体" w:hAnsi="黑体" w:eastAsia="黑体"/>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海口市琼山东门第一小学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spacing w:line="600" w:lineRule="exact"/>
        <w:ind w:left="720"/>
        <w:rPr>
          <w:rFonts w:ascii="仿宋" w:hAnsi="仿宋" w:eastAsia="仿宋"/>
          <w:b/>
          <w:kern w:val="0"/>
          <w:sz w:val="32"/>
          <w:szCs w:val="32"/>
        </w:rPr>
      </w:pPr>
      <w:r>
        <w:rPr>
          <w:rFonts w:hint="eastAsia" w:ascii="仿宋" w:hAnsi="仿宋" w:eastAsia="仿宋"/>
          <w:b/>
          <w:kern w:val="0"/>
          <w:sz w:val="32"/>
          <w:szCs w:val="32"/>
        </w:rPr>
        <w:t>海口市琼山东门第一小学的主要职能为“公共教育”，本校的宗旨和业务范围：教育教学管理，实施小学义务教育，促进教育教学的发展。</w:t>
      </w:r>
    </w:p>
    <w:p>
      <w:pPr>
        <w:ind w:left="640" w:leftChars="305" w:firstLine="160" w:firstLineChars="50"/>
        <w:jc w:val="left"/>
        <w:rPr>
          <w:rFonts w:ascii="仿宋_GB2312" w:hAnsi="黑体"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 w:hAnsi="仿宋" w:eastAsia="仿宋"/>
          <w:b/>
          <w:kern w:val="0"/>
          <w:sz w:val="32"/>
          <w:szCs w:val="32"/>
        </w:rPr>
        <w:t>海口市琼山东门第一小学</w:t>
      </w:r>
      <w:r>
        <w:rPr>
          <w:rFonts w:hint="eastAsia" w:ascii="黑体" w:hAnsi="黑体" w:eastAsia="黑体"/>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 w:hAnsi="仿宋" w:eastAsia="仿宋"/>
          <w:b/>
          <w:kern w:val="0"/>
          <w:sz w:val="32"/>
          <w:szCs w:val="32"/>
        </w:rPr>
        <w:t>海口市琼山东门第一小学</w:t>
      </w:r>
      <w:r>
        <w:rPr>
          <w:rFonts w:hint="eastAsia" w:ascii="黑体" w:hAnsi="黑体" w:eastAsia="黑体"/>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年财政拨款收支预算情况的总体说明</w:t>
      </w:r>
    </w:p>
    <w:p>
      <w:pPr>
        <w:ind w:firstLine="643" w:firstLineChars="200"/>
        <w:jc w:val="left"/>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26831.87</w:t>
      </w:r>
      <w:r>
        <w:rPr>
          <w:rFonts w:hint="eastAsia" w:ascii="仿宋_GB2312" w:hAnsi="黑体" w:eastAsia="仿宋_GB2312"/>
          <w:sz w:val="32"/>
          <w:szCs w:val="32"/>
        </w:rPr>
        <w:t>千元。其中，收入总计</w:t>
      </w:r>
      <w:r>
        <w:rPr>
          <w:rFonts w:hint="eastAsia" w:ascii="仿宋_GB2312" w:hAnsi="黑体" w:eastAsia="仿宋_GB2312"/>
          <w:sz w:val="32"/>
          <w:szCs w:val="32"/>
          <w:lang w:val="en-US" w:eastAsia="zh-CN"/>
        </w:rPr>
        <w:t>26831.87</w:t>
      </w:r>
      <w:r>
        <w:rPr>
          <w:rFonts w:hint="eastAsia" w:ascii="仿宋_GB2312" w:hAnsi="黑体" w:eastAsia="仿宋_GB2312"/>
          <w:sz w:val="32"/>
          <w:szCs w:val="32"/>
        </w:rPr>
        <w:t>千元，包括一般公共预算本年收入</w:t>
      </w:r>
      <w:r>
        <w:rPr>
          <w:rFonts w:hint="eastAsia" w:ascii="仿宋_GB2312" w:hAnsi="黑体" w:eastAsia="仿宋_GB2312" w:cs="仿宋_GB2312"/>
          <w:sz w:val="32"/>
          <w:szCs w:val="32"/>
          <w:lang w:val="en-US" w:eastAsia="zh-CN"/>
        </w:rPr>
        <w:t>25461.07</w:t>
      </w:r>
      <w:r>
        <w:rPr>
          <w:rFonts w:hint="eastAsia" w:ascii="仿宋_GB2312" w:hAnsi="黑体" w:eastAsia="仿宋_GB2312"/>
          <w:sz w:val="32"/>
          <w:szCs w:val="32"/>
        </w:rPr>
        <w:t>千元、上年结转</w:t>
      </w:r>
      <w:r>
        <w:rPr>
          <w:rFonts w:hint="eastAsia" w:ascii="仿宋_GB2312" w:hAnsi="黑体" w:eastAsia="仿宋_GB2312" w:cs="仿宋_GB2312"/>
          <w:sz w:val="32"/>
          <w:szCs w:val="32"/>
          <w:lang w:val="en-US" w:eastAsia="zh-CN"/>
        </w:rPr>
        <w:t>1370.8</w:t>
      </w:r>
      <w:r>
        <w:rPr>
          <w:rFonts w:hint="eastAsia" w:ascii="仿宋_GB2312" w:hAnsi="黑体" w:eastAsia="仿宋_GB2312"/>
          <w:sz w:val="32"/>
          <w:szCs w:val="32"/>
        </w:rPr>
        <w:t>千元，政府性基金预算本年收入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千元、上年结转</w:t>
      </w:r>
      <w:r>
        <w:rPr>
          <w:rFonts w:hint="eastAsia" w:ascii="仿宋_GB2312" w:hAnsi="黑体" w:eastAsia="仿宋_GB2312" w:cs="仿宋_GB2312"/>
          <w:sz w:val="32"/>
          <w:szCs w:val="32"/>
          <w:lang w:val="en-US" w:eastAsia="zh-CN"/>
        </w:rPr>
        <w:t>1370.8</w:t>
      </w:r>
      <w:r>
        <w:rPr>
          <w:rFonts w:hint="eastAsia" w:ascii="仿宋_GB2312" w:hAnsi="黑体" w:eastAsia="仿宋_GB2312"/>
          <w:sz w:val="32"/>
          <w:szCs w:val="32"/>
        </w:rPr>
        <w:t>千元；支出总计</w:t>
      </w:r>
      <w:r>
        <w:rPr>
          <w:rFonts w:hint="eastAsia" w:ascii="仿宋_GB2312" w:hAnsi="黑体" w:eastAsia="仿宋_GB2312"/>
          <w:sz w:val="32"/>
          <w:szCs w:val="32"/>
          <w:lang w:val="en-US" w:eastAsia="zh-CN"/>
        </w:rPr>
        <w:t>26831.87</w:t>
      </w:r>
      <w:r>
        <w:rPr>
          <w:rFonts w:hint="eastAsia" w:ascii="仿宋_GB2312" w:hAnsi="黑体" w:eastAsia="仿宋_GB2312"/>
          <w:sz w:val="32"/>
          <w:szCs w:val="32"/>
        </w:rPr>
        <w:t>千元，包括教育支出</w:t>
      </w:r>
      <w:r>
        <w:rPr>
          <w:rFonts w:hint="eastAsia" w:ascii="仿宋_GB2312" w:hAnsi="黑体" w:eastAsia="仿宋_GB2312"/>
          <w:sz w:val="32"/>
          <w:szCs w:val="32"/>
          <w:lang w:val="en-US" w:eastAsia="zh-CN"/>
        </w:rPr>
        <w:t>17616.12</w:t>
      </w:r>
      <w:r>
        <w:rPr>
          <w:rFonts w:hint="eastAsia" w:ascii="仿宋_GB2312" w:hAnsi="黑体" w:eastAsia="仿宋_GB2312"/>
          <w:sz w:val="32"/>
          <w:szCs w:val="32"/>
        </w:rPr>
        <w:t>千元，社会保障和就业支出</w:t>
      </w:r>
      <w:r>
        <w:rPr>
          <w:rFonts w:hint="eastAsia" w:ascii="仿宋_GB2312" w:hAnsi="黑体" w:eastAsia="仿宋_GB2312"/>
          <w:sz w:val="32"/>
          <w:szCs w:val="32"/>
          <w:lang w:val="en-US" w:eastAsia="zh-CN"/>
        </w:rPr>
        <w:t>3371.69</w:t>
      </w:r>
      <w:r>
        <w:rPr>
          <w:rFonts w:hint="eastAsia" w:ascii="仿宋_GB2312" w:hAnsi="黑体" w:eastAsia="仿宋_GB2312"/>
          <w:sz w:val="32"/>
          <w:szCs w:val="32"/>
        </w:rPr>
        <w:t>千元，卫生健康支出</w:t>
      </w:r>
      <w:r>
        <w:rPr>
          <w:rFonts w:hint="eastAsia" w:ascii="仿宋_GB2312" w:hAnsi="黑体" w:eastAsia="仿宋_GB2312"/>
          <w:sz w:val="32"/>
          <w:szCs w:val="32"/>
          <w:lang w:val="en-US" w:eastAsia="zh-CN"/>
        </w:rPr>
        <w:t>2639.58</w:t>
      </w:r>
      <w:r>
        <w:rPr>
          <w:rFonts w:hint="eastAsia" w:ascii="仿宋_GB2312" w:hAnsi="黑体" w:eastAsia="仿宋_GB2312"/>
          <w:sz w:val="32"/>
          <w:szCs w:val="32"/>
        </w:rPr>
        <w:t>千元，住房保障支出</w:t>
      </w:r>
      <w:r>
        <w:rPr>
          <w:rFonts w:hint="eastAsia" w:ascii="仿宋_GB2312" w:hAnsi="黑体" w:eastAsia="仿宋_GB2312"/>
          <w:sz w:val="32"/>
          <w:szCs w:val="32"/>
          <w:lang w:val="en-US" w:eastAsia="zh-CN"/>
        </w:rPr>
        <w:t>1833.68</w:t>
      </w:r>
      <w:r>
        <w:rPr>
          <w:rFonts w:hint="eastAsia" w:ascii="仿宋_GB2312" w:hAnsi="黑体" w:eastAsia="仿宋_GB2312"/>
          <w:sz w:val="32"/>
          <w:szCs w:val="32"/>
        </w:rPr>
        <w:t>千元。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 w:hAnsi="仿宋" w:eastAsia="仿宋"/>
          <w:b/>
          <w:kern w:val="0"/>
          <w:sz w:val="32"/>
          <w:szCs w:val="32"/>
        </w:rPr>
        <w:t>海口市琼山东门第一小学</w:t>
      </w:r>
      <w:r>
        <w:rPr>
          <w:rFonts w:hint="eastAsia" w:ascii="黑体" w:hAnsi="黑体" w:eastAsia="黑体"/>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3" w:firstLineChars="20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25461.07</w:t>
      </w:r>
      <w:r>
        <w:rPr>
          <w:rFonts w:hint="eastAsia" w:ascii="仿宋_GB2312" w:hAnsi="黑体" w:eastAsia="仿宋_GB2312"/>
          <w:sz w:val="32"/>
          <w:szCs w:val="32"/>
        </w:rPr>
        <w:t>千元，比上年预算数</w:t>
      </w:r>
      <w:r>
        <w:rPr>
          <w:rFonts w:hint="eastAsia" w:ascii="仿宋_GB2312" w:hAnsi="黑体" w:eastAsia="仿宋_GB2312" w:cs="仿宋_GB2312"/>
          <w:sz w:val="32"/>
          <w:szCs w:val="32"/>
        </w:rPr>
        <w:t>增加</w:t>
      </w:r>
      <w:r>
        <w:rPr>
          <w:rFonts w:hint="eastAsia" w:ascii="仿宋_GB2312" w:hAnsi="黑体" w:eastAsia="仿宋_GB2312" w:cs="仿宋_GB2312"/>
          <w:color w:val="auto"/>
          <w:sz w:val="32"/>
          <w:szCs w:val="32"/>
          <w:lang w:val="en-US" w:eastAsia="zh-CN"/>
        </w:rPr>
        <w:t>367.23</w:t>
      </w:r>
      <w:r>
        <w:rPr>
          <w:rFonts w:hint="eastAsia" w:ascii="仿宋_GB2312" w:hAnsi="黑体" w:eastAsia="仿宋_GB2312"/>
          <w:sz w:val="32"/>
          <w:szCs w:val="32"/>
        </w:rPr>
        <w:t>千元。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教育支出</w:t>
      </w:r>
      <w:r>
        <w:rPr>
          <w:rFonts w:hint="eastAsia" w:ascii="仿宋_GB2312" w:hAnsi="黑体" w:eastAsia="仿宋_GB2312"/>
          <w:sz w:val="32"/>
          <w:szCs w:val="32"/>
          <w:lang w:val="en-US" w:eastAsia="zh-CN"/>
        </w:rPr>
        <w:t>17616.12</w:t>
      </w:r>
      <w:r>
        <w:rPr>
          <w:rFonts w:hint="eastAsia" w:ascii="仿宋_GB2312" w:hAnsi="黑体" w:eastAsia="仿宋_GB2312"/>
          <w:sz w:val="32"/>
          <w:szCs w:val="32"/>
        </w:rPr>
        <w:t>千元，占</w:t>
      </w:r>
      <w:r>
        <w:rPr>
          <w:rFonts w:hint="eastAsia" w:ascii="仿宋_GB2312" w:hAnsi="黑体" w:eastAsia="仿宋_GB2312"/>
          <w:sz w:val="32"/>
          <w:szCs w:val="32"/>
          <w:lang w:val="en-US" w:eastAsia="zh-CN"/>
        </w:rPr>
        <w:t>69.1</w:t>
      </w:r>
      <w:r>
        <w:rPr>
          <w:rFonts w:hint="eastAsia" w:ascii="仿宋_GB2312" w:hAnsi="黑体" w:eastAsia="仿宋_GB2312"/>
          <w:color w:val="auto"/>
          <w:sz w:val="32"/>
          <w:szCs w:val="32"/>
        </w:rPr>
        <w:t>%</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3371.69</w:t>
      </w:r>
      <w:r>
        <w:rPr>
          <w:rFonts w:hint="eastAsia" w:ascii="仿宋_GB2312" w:hAnsi="黑体" w:eastAsia="仿宋_GB2312"/>
          <w:sz w:val="32"/>
          <w:szCs w:val="32"/>
        </w:rPr>
        <w:t>千元，占</w:t>
      </w:r>
      <w:r>
        <w:rPr>
          <w:rFonts w:hint="eastAsia" w:ascii="仿宋_GB2312" w:hAnsi="黑体" w:eastAsia="仿宋_GB2312"/>
          <w:sz w:val="32"/>
          <w:szCs w:val="32"/>
          <w:lang w:val="en-US" w:eastAsia="zh-CN"/>
        </w:rPr>
        <w:t>13.</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sz w:val="32"/>
          <w:szCs w:val="32"/>
        </w:rPr>
        <w:t>医疗卫生与计划支出</w:t>
      </w:r>
      <w:r>
        <w:rPr>
          <w:rFonts w:hint="eastAsia" w:ascii="仿宋_GB2312" w:hAnsi="黑体" w:eastAsia="仿宋_GB2312"/>
          <w:sz w:val="32"/>
          <w:szCs w:val="32"/>
          <w:lang w:val="en-US" w:eastAsia="zh-CN"/>
        </w:rPr>
        <w:t>2639.58</w:t>
      </w:r>
      <w:r>
        <w:rPr>
          <w:rFonts w:hint="eastAsia" w:ascii="仿宋_GB2312" w:hAnsi="黑体" w:eastAsia="仿宋_GB2312"/>
          <w:sz w:val="32"/>
          <w:szCs w:val="32"/>
        </w:rPr>
        <w:t>千元，占</w:t>
      </w:r>
      <w:r>
        <w:rPr>
          <w:rFonts w:hint="eastAsia" w:ascii="仿宋_GB2312" w:hAnsi="黑体" w:eastAsia="仿宋_GB2312"/>
          <w:sz w:val="32"/>
          <w:szCs w:val="32"/>
          <w:lang w:val="en-US" w:eastAsia="zh-CN"/>
        </w:rPr>
        <w:t>10.3</w:t>
      </w:r>
      <w:r>
        <w:rPr>
          <w:rFonts w:hint="eastAsia" w:ascii="仿宋_GB2312" w:hAnsi="黑体" w:eastAsia="仿宋_GB2312"/>
          <w:color w:val="auto"/>
          <w:sz w:val="32"/>
          <w:szCs w:val="32"/>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1833.68</w:t>
      </w:r>
      <w:r>
        <w:rPr>
          <w:rFonts w:hint="eastAsia" w:ascii="仿宋_GB2312" w:hAnsi="黑体" w:eastAsia="仿宋_GB2312"/>
          <w:sz w:val="32"/>
          <w:szCs w:val="32"/>
        </w:rPr>
        <w:t>千元，占</w:t>
      </w:r>
      <w:r>
        <w:rPr>
          <w:rFonts w:hint="eastAsia" w:ascii="仿宋_GB2312" w:hAnsi="黑体" w:eastAsia="仿宋_GB2312"/>
          <w:sz w:val="32"/>
          <w:szCs w:val="32"/>
          <w:lang w:val="en-US" w:eastAsia="zh-CN"/>
        </w:rPr>
        <w:t>7</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26831.87</w:t>
      </w:r>
      <w:r>
        <w:rPr>
          <w:rFonts w:hint="eastAsia" w:ascii="仿宋_GB2312" w:hAnsi="黑体" w:eastAsia="仿宋_GB2312"/>
          <w:sz w:val="32"/>
          <w:szCs w:val="32"/>
        </w:rPr>
        <w:t>千元，比上年预算数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1738.03</w:t>
      </w:r>
      <w:r>
        <w:rPr>
          <w:rFonts w:hint="eastAsia" w:ascii="仿宋_GB2312" w:hAnsi="黑体" w:eastAsia="仿宋_GB2312"/>
          <w:sz w:val="32"/>
          <w:szCs w:val="32"/>
        </w:rPr>
        <w:t>千元。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（类）人大事务（款）一般行政管理事务（项）202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3371.69</w:t>
      </w:r>
      <w:r>
        <w:rPr>
          <w:rFonts w:hint="eastAsia" w:ascii="仿宋_GB2312" w:hAnsi="黑体" w:eastAsia="仿宋_GB2312"/>
          <w:sz w:val="32"/>
          <w:szCs w:val="32"/>
        </w:rPr>
        <w:t>千元，比上年预算数增加</w:t>
      </w:r>
      <w:r>
        <w:rPr>
          <w:rFonts w:hint="eastAsia" w:ascii="仿宋_GB2312" w:hAnsi="黑体" w:eastAsia="仿宋_GB2312"/>
          <w:sz w:val="32"/>
          <w:szCs w:val="32"/>
          <w:lang w:val="en-US" w:eastAsia="zh-CN"/>
        </w:rPr>
        <w:t>70.15</w:t>
      </w:r>
      <w:r>
        <w:rPr>
          <w:rFonts w:hint="eastAsia" w:ascii="仿宋_GB2312" w:hAnsi="黑体" w:eastAsia="仿宋_GB2312"/>
          <w:sz w:val="32"/>
          <w:szCs w:val="32"/>
        </w:rPr>
        <w:t>千元。</w:t>
      </w:r>
    </w:p>
    <w:p>
      <w:pPr>
        <w:ind w:firstLine="640" w:firstLineChars="200"/>
        <w:rPr>
          <w:rFonts w:ascii="仿宋_GB2312" w:hAnsi="黑体" w:eastAsia="仿宋_GB2312"/>
          <w:sz w:val="32"/>
          <w:szCs w:val="32"/>
        </w:rPr>
      </w:pPr>
      <w:r>
        <w:rPr>
          <w:rFonts w:hint="eastAsia" w:ascii="仿宋_GB2312" w:hAnsi="黑体" w:eastAsia="仿宋_GB2312"/>
          <w:sz w:val="32"/>
          <w:szCs w:val="32"/>
        </w:rPr>
        <w:t>3. 医疗卫生与计划</w:t>
      </w:r>
      <w:r>
        <w:rPr>
          <w:rFonts w:hint="eastAsia" w:ascii="仿宋_GB2312" w:hAnsi="黑体" w:eastAsia="仿宋_GB2312" w:cs="仿宋_GB2312"/>
          <w:sz w:val="32"/>
          <w:szCs w:val="32"/>
        </w:rPr>
        <w:t>（类）人大事务（款）一般行政管理事务（项）202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3639.58</w:t>
      </w:r>
      <w:r>
        <w:rPr>
          <w:rFonts w:hint="eastAsia" w:ascii="仿宋_GB2312" w:hAnsi="黑体" w:eastAsia="仿宋_GB2312"/>
          <w:sz w:val="32"/>
          <w:szCs w:val="32"/>
        </w:rPr>
        <w:t>千元，比上年预算数增加</w:t>
      </w:r>
      <w:r>
        <w:rPr>
          <w:rFonts w:hint="eastAsia" w:ascii="仿宋_GB2312" w:hAnsi="黑体" w:eastAsia="仿宋_GB2312"/>
          <w:sz w:val="32"/>
          <w:szCs w:val="32"/>
          <w:lang w:val="en-US" w:eastAsia="zh-CN"/>
        </w:rPr>
        <w:t>683.32</w:t>
      </w:r>
      <w:r>
        <w:rPr>
          <w:rFonts w:hint="eastAsia" w:ascii="仿宋_GB2312" w:hAnsi="黑体" w:eastAsia="仿宋_GB2312"/>
          <w:sz w:val="32"/>
          <w:szCs w:val="32"/>
        </w:rPr>
        <w:t>千元。</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住房保障</w:t>
      </w:r>
      <w:r>
        <w:rPr>
          <w:rFonts w:hint="eastAsia" w:ascii="仿宋_GB2312" w:hAnsi="黑体" w:eastAsia="仿宋_GB2312" w:cs="仿宋_GB2312"/>
          <w:sz w:val="32"/>
          <w:szCs w:val="32"/>
        </w:rPr>
        <w:t>（类）人大事务（款）一般行政管理事务（项）202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1833.68</w:t>
      </w:r>
      <w:r>
        <w:rPr>
          <w:rFonts w:hint="eastAsia" w:ascii="仿宋_GB2312" w:hAnsi="黑体" w:eastAsia="仿宋_GB2312"/>
          <w:sz w:val="32"/>
          <w:szCs w:val="32"/>
        </w:rPr>
        <w:t>千元，比上年预算数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-459.34</w:t>
      </w:r>
      <w:r>
        <w:rPr>
          <w:rFonts w:hint="eastAsia" w:ascii="仿宋_GB2312" w:hAnsi="黑体" w:eastAsia="仿宋_GB2312"/>
          <w:sz w:val="32"/>
          <w:szCs w:val="32"/>
        </w:rPr>
        <w:t>千元。</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 w:hAnsi="仿宋" w:eastAsia="仿宋"/>
          <w:b/>
          <w:kern w:val="0"/>
          <w:sz w:val="32"/>
          <w:szCs w:val="32"/>
        </w:rPr>
        <w:t>海口市琼山东门第一小学</w:t>
      </w:r>
      <w:r>
        <w:rPr>
          <w:rFonts w:hint="eastAsia" w:ascii="黑体" w:hAnsi="黑体" w:eastAsia="黑体"/>
          <w:sz w:val="32"/>
          <w:szCs w:val="32"/>
        </w:rPr>
        <w:t>（部门或单位）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sz w:val="32"/>
          <w:szCs w:val="32"/>
        </w:rPr>
        <w:t>年一般公共预算基本支出情况说明</w:t>
      </w:r>
    </w:p>
    <w:p>
      <w:pPr>
        <w:ind w:firstLine="643" w:firstLineChars="20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sz w:val="32"/>
          <w:szCs w:val="32"/>
        </w:rPr>
        <w:t>（部门）</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25168.07</w:t>
      </w:r>
      <w:r>
        <w:rPr>
          <w:rFonts w:hint="eastAsia" w:ascii="仿宋_GB2312" w:hAnsi="黑体" w:eastAsia="仿宋_GB2312"/>
          <w:sz w:val="32"/>
          <w:szCs w:val="32"/>
        </w:rPr>
        <w:t>千元，其中：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23768.64</w:t>
      </w:r>
      <w:r>
        <w:rPr>
          <w:rFonts w:hint="eastAsia" w:ascii="仿宋_GB2312" w:hAnsi="黑体" w:eastAsia="仿宋_GB2312"/>
          <w:sz w:val="32"/>
          <w:szCs w:val="32"/>
        </w:rPr>
        <w:t>千元，主要包括：基本工资、津贴补贴、奖金、社会保障缴费、……;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1228.61</w:t>
      </w:r>
      <w:r>
        <w:rPr>
          <w:rFonts w:hint="eastAsia" w:ascii="仿宋_GB2312" w:hAnsi="黑体" w:eastAsia="仿宋_GB2312"/>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 w:hAnsi="仿宋" w:eastAsia="仿宋"/>
          <w:b/>
          <w:kern w:val="0"/>
          <w:sz w:val="32"/>
          <w:szCs w:val="32"/>
        </w:rPr>
        <w:t>海口市琼山东门第一小学</w:t>
      </w:r>
      <w:r>
        <w:rPr>
          <w:rFonts w:hint="eastAsia" w:ascii="仿宋_GB2312" w:hAnsi="黑体" w:eastAsia="仿宋_GB2312"/>
          <w:sz w:val="32"/>
          <w:szCs w:val="32"/>
        </w:rPr>
        <w:t>（</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cs="Times New Roman"/>
          <w:sz w:val="32"/>
          <w:shd w:val="clear" w:color="auto" w:fill="FFFFFF"/>
        </w:rPr>
        <w:t>年“三公”经费预算情况说明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 w:hAnsi="仿宋" w:eastAsia="仿宋"/>
          <w:b/>
          <w:kern w:val="0"/>
          <w:sz w:val="32"/>
          <w:szCs w:val="32"/>
        </w:rPr>
        <w:t>海口市琼山东门第一小学</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 w:hAnsi="仿宋" w:eastAsia="仿宋"/>
          <w:b/>
          <w:kern w:val="0"/>
          <w:sz w:val="32"/>
          <w:szCs w:val="32"/>
        </w:rPr>
        <w:t>海口市琼山东门第一小学</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 w:hAnsi="仿宋" w:eastAsia="仿宋"/>
          <w:b/>
          <w:kern w:val="0"/>
          <w:sz w:val="32"/>
          <w:szCs w:val="32"/>
        </w:rPr>
        <w:t>海口市琼山东门第一小学</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3" w:firstLineChars="20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 w:hAnsi="仿宋" w:eastAsia="仿宋"/>
          <w:b/>
          <w:kern w:val="0"/>
          <w:sz w:val="32"/>
          <w:szCs w:val="32"/>
        </w:rPr>
        <w:t>海口市琼山东门第一小学</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（部门或单位）所有收入和支出均纳入部门预算管理。收入包括：一般公共预算收入、政府性基金收入、其他财政资金收入、事业收入、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（部门或单位）202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26831.87</w:t>
      </w:r>
      <w:r>
        <w:rPr>
          <w:rFonts w:hint="eastAsia" w:ascii="仿宋_GB2312" w:hAnsi="黑体" w:eastAsia="仿宋_GB2312"/>
          <w:sz w:val="32"/>
          <w:szCs w:val="32"/>
        </w:rPr>
        <w:t>千元。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 w:hAnsi="仿宋" w:eastAsia="仿宋"/>
          <w:b/>
          <w:kern w:val="0"/>
          <w:sz w:val="32"/>
          <w:szCs w:val="32"/>
        </w:rPr>
        <w:t>海口市琼山东门第一小学</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cs="Times New Roman"/>
          <w:sz w:val="32"/>
          <w:shd w:val="clear" w:color="auto" w:fill="FFFFFF"/>
        </w:rPr>
        <w:t>年收入预算情况说明</w:t>
      </w:r>
    </w:p>
    <w:p>
      <w:pPr>
        <w:ind w:firstLine="643" w:firstLineChars="20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（部门或单位）202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26831.87</w:t>
      </w:r>
      <w:r>
        <w:rPr>
          <w:rFonts w:hint="eastAsia" w:ascii="仿宋_GB2312" w:hAnsi="黑体" w:eastAsia="仿宋_GB2312"/>
          <w:sz w:val="32"/>
          <w:szCs w:val="32"/>
        </w:rPr>
        <w:t>千元，其中：上年结转</w:t>
      </w:r>
      <w:r>
        <w:rPr>
          <w:rFonts w:hint="eastAsia" w:ascii="仿宋_GB2312" w:hAnsi="黑体" w:eastAsia="仿宋_GB2312" w:cs="仿宋_GB2312"/>
          <w:sz w:val="32"/>
          <w:szCs w:val="32"/>
          <w:lang w:val="en-US" w:eastAsia="zh-CN"/>
        </w:rPr>
        <w:t>1370.8</w:t>
      </w:r>
      <w:r>
        <w:rPr>
          <w:rFonts w:hint="eastAsia" w:ascii="仿宋_GB2312" w:hAnsi="黑体" w:eastAsia="仿宋_GB2312"/>
          <w:sz w:val="32"/>
          <w:szCs w:val="32"/>
        </w:rPr>
        <w:t>千元，占</w:t>
      </w:r>
      <w:r>
        <w:rPr>
          <w:rFonts w:hint="eastAsia" w:ascii="仿宋_GB2312" w:hAnsi="黑体" w:eastAsia="仿宋_GB2312"/>
          <w:sz w:val="32"/>
          <w:szCs w:val="32"/>
          <w:lang w:val="en-US" w:eastAsia="zh-CN"/>
        </w:rPr>
        <w:t>5.1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25461.07</w:t>
      </w:r>
      <w:r>
        <w:rPr>
          <w:rFonts w:hint="eastAsia" w:ascii="仿宋_GB2312" w:hAnsi="黑体" w:eastAsia="仿宋_GB2312"/>
          <w:sz w:val="32"/>
          <w:szCs w:val="32"/>
        </w:rPr>
        <w:t>千元，占</w:t>
      </w:r>
      <w:r>
        <w:rPr>
          <w:rFonts w:hint="eastAsia" w:ascii="仿宋_GB2312" w:hAnsi="黑体" w:eastAsia="仿宋_GB2312"/>
          <w:sz w:val="32"/>
          <w:szCs w:val="32"/>
          <w:lang w:val="en-US" w:eastAsia="zh-CN"/>
        </w:rPr>
        <w:t>94.8</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千元，占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791.11</w:t>
      </w:r>
      <w:r>
        <w:rPr>
          <w:rFonts w:hint="eastAsia" w:ascii="仿宋_GB2312" w:hAnsi="黑体" w:eastAsia="仿宋_GB2312"/>
          <w:sz w:val="32"/>
          <w:szCs w:val="32"/>
        </w:rPr>
        <w:t>千元。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 w:hAnsi="仿宋" w:eastAsia="仿宋"/>
          <w:b/>
          <w:kern w:val="0"/>
          <w:sz w:val="32"/>
          <w:szCs w:val="32"/>
        </w:rPr>
        <w:t>海口市琼山东门第一小学</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cs="Times New Roman"/>
          <w:sz w:val="32"/>
          <w:shd w:val="clear" w:color="auto" w:fill="FFFFFF"/>
        </w:rPr>
        <w:t>年支出预算情况说明</w:t>
      </w:r>
    </w:p>
    <w:p>
      <w:pPr>
        <w:ind w:firstLine="643" w:firstLineChars="20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（部门或单位）202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26831.87</w:t>
      </w:r>
      <w:r>
        <w:rPr>
          <w:rFonts w:hint="eastAsia" w:ascii="仿宋_GB2312" w:hAnsi="黑体" w:eastAsia="仿宋_GB2312"/>
          <w:sz w:val="32"/>
          <w:szCs w:val="32"/>
        </w:rPr>
        <w:t>千元，其中：基本支出</w:t>
      </w:r>
      <w:r>
        <w:rPr>
          <w:rFonts w:hint="eastAsia" w:ascii="仿宋_GB2312" w:hAnsi="黑体" w:eastAsia="仿宋_GB2312"/>
          <w:sz w:val="32"/>
          <w:szCs w:val="32"/>
          <w:lang w:val="en-US" w:eastAsia="zh-CN"/>
        </w:rPr>
        <w:t>25168.07</w:t>
      </w:r>
      <w:r>
        <w:rPr>
          <w:rFonts w:hint="eastAsia" w:ascii="仿宋_GB2312" w:hAnsi="黑体" w:eastAsia="仿宋_GB2312"/>
          <w:sz w:val="32"/>
          <w:szCs w:val="32"/>
        </w:rPr>
        <w:t>千元，占</w:t>
      </w:r>
      <w:r>
        <w:rPr>
          <w:rFonts w:hint="eastAsia" w:ascii="仿宋_GB2312" w:hAnsi="黑体" w:eastAsia="仿宋_GB2312" w:cs="仿宋_GB2312"/>
          <w:sz w:val="32"/>
          <w:szCs w:val="32"/>
          <w:lang w:val="en-US" w:eastAsia="zh-CN"/>
        </w:rPr>
        <w:t>93.7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293</w:t>
      </w:r>
      <w:r>
        <w:rPr>
          <w:rFonts w:hint="eastAsia" w:ascii="仿宋_GB2312" w:hAnsi="黑体" w:eastAsia="仿宋_GB2312"/>
          <w:sz w:val="32"/>
          <w:szCs w:val="32"/>
        </w:rPr>
        <w:t>千元，占</w:t>
      </w:r>
      <w:r>
        <w:rPr>
          <w:rFonts w:hint="eastAsia" w:ascii="仿宋_GB2312" w:hAnsi="黑体" w:eastAsia="仿宋_GB2312" w:cs="仿宋_GB2312"/>
          <w:sz w:val="32"/>
          <w:szCs w:val="32"/>
          <w:lang w:val="en-US" w:eastAsia="zh-CN"/>
        </w:rPr>
        <w:t>1.09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1738.03</w:t>
      </w:r>
      <w:r>
        <w:rPr>
          <w:rFonts w:hint="eastAsia" w:ascii="仿宋_GB2312" w:hAnsi="黑体" w:eastAsia="仿宋_GB2312"/>
          <w:sz w:val="32"/>
          <w:szCs w:val="32"/>
        </w:rPr>
        <w:t>千元。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3" w:firstLineChars="20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sz w:val="32"/>
          <w:szCs w:val="32"/>
        </w:rPr>
        <w:t>年</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（部门本级或单位）、……（公开部门预算时罗列下属参照公务员法管理的事业单位）等的机关运行经费预算</w:t>
      </w:r>
      <w:r>
        <w:rPr>
          <w:rFonts w:hint="eastAsia" w:ascii="仿宋_GB2312" w:hAnsi="黑体" w:eastAsia="仿宋_GB2312" w:cs="仿宋_GB2312"/>
          <w:sz w:val="32"/>
          <w:szCs w:val="32"/>
          <w:lang w:val="en-US" w:eastAsia="zh-CN"/>
        </w:rPr>
        <w:t>26831.87</w:t>
      </w:r>
      <w:r>
        <w:rPr>
          <w:rFonts w:hint="eastAsia" w:ascii="仿宋_GB2312" w:hAnsi="黑体" w:eastAsia="仿宋_GB2312"/>
          <w:sz w:val="32"/>
          <w:szCs w:val="32"/>
        </w:rPr>
        <w:t>千元。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 w:hAnsi="仿宋" w:eastAsia="仿宋"/>
          <w:b/>
          <w:kern w:val="0"/>
          <w:sz w:val="32"/>
          <w:szCs w:val="32"/>
        </w:rPr>
        <w:t>海口市琼山东门第一小学</w:t>
      </w:r>
      <w:r>
        <w:rPr>
          <w:rFonts w:hint="eastAsia" w:ascii="仿宋_GB2312" w:hAnsi="黑体" w:eastAsia="仿宋_GB2312"/>
          <w:sz w:val="32"/>
          <w:szCs w:val="32"/>
        </w:rPr>
        <w:t>年</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（部门或单位）政府采购预算总额0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w:t>
      </w:r>
      <w:r>
        <w:rPr>
          <w:rFonts w:ascii="仿宋_GB2312" w:hAnsi="黑体" w:eastAsia="仿宋_GB2312"/>
          <w:sz w:val="32"/>
          <w:szCs w:val="32"/>
        </w:rPr>
        <w:t>2</w:t>
      </w:r>
      <w:r>
        <w:rPr>
          <w:rFonts w:hint="eastAsia" w:ascii="仿宋_GB2312" w:hAnsi="黑体" w:eastAsia="仿宋_GB2312"/>
          <w:sz w:val="32"/>
          <w:szCs w:val="32"/>
        </w:rPr>
        <w:t>月31日，</w:t>
      </w: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（部门或单位）本级及下属各预算单位共有车辆0辆，其中，领导干部用车0辆，机要通信应急用车0辆、一般执法执勤用车0辆、特种专业技术用车0辆、其他用车0辆。单位价值100万元以上设备0台（套）。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 w:hAnsi="仿宋" w:eastAsia="仿宋"/>
          <w:b/>
          <w:kern w:val="0"/>
          <w:sz w:val="32"/>
          <w:szCs w:val="32"/>
        </w:rPr>
        <w:t>海口市琼山东门第一小学</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25461.07</w:t>
      </w:r>
      <w:bookmarkStart w:id="0" w:name="_GoBack"/>
      <w:bookmarkEnd w:id="0"/>
      <w:r>
        <w:rPr>
          <w:rFonts w:hint="eastAsia" w:ascii="仿宋_GB2312" w:hAnsi="黑体" w:eastAsia="仿宋_GB2312"/>
          <w:sz w:val="32"/>
          <w:szCs w:val="32"/>
        </w:rPr>
        <w:t>千元。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wM2JhMDhiMmM3YTI5MjM4YjZmZTM4MjUzMjE5OWYifQ=="/>
  </w:docVars>
  <w:rsids>
    <w:rsidRoot w:val="009954C1"/>
    <w:rsid w:val="002B6E9F"/>
    <w:rsid w:val="00391F93"/>
    <w:rsid w:val="006A0145"/>
    <w:rsid w:val="008061EF"/>
    <w:rsid w:val="008B4B57"/>
    <w:rsid w:val="008D2631"/>
    <w:rsid w:val="008F3F83"/>
    <w:rsid w:val="009954C1"/>
    <w:rsid w:val="00DA11D7"/>
    <w:rsid w:val="00EA5A43"/>
    <w:rsid w:val="00F001A3"/>
    <w:rsid w:val="04BB2717"/>
    <w:rsid w:val="07B64A00"/>
    <w:rsid w:val="09646A02"/>
    <w:rsid w:val="0B3348DE"/>
    <w:rsid w:val="163B54B5"/>
    <w:rsid w:val="17BC7409"/>
    <w:rsid w:val="1F6365FF"/>
    <w:rsid w:val="339E2391"/>
    <w:rsid w:val="54DE09E3"/>
    <w:rsid w:val="560502CE"/>
    <w:rsid w:val="59D363CD"/>
    <w:rsid w:val="5D63100C"/>
    <w:rsid w:val="6E226F19"/>
    <w:rsid w:val="6EF7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customStyle="1" w:styleId="5">
    <w:name w:val="列出段落1"/>
    <w:basedOn w:val="1"/>
    <w:qFormat/>
    <w:uiPriority w:val="34"/>
    <w:pPr>
      <w:ind w:firstLine="420" w:firstLineChars="200"/>
    </w:pPr>
  </w:style>
  <w:style w:type="character" w:customStyle="1" w:styleId="6">
    <w:name w:val="批注框文本 Char"/>
    <w:basedOn w:val="4"/>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2996</Words>
  <Characters>3378</Characters>
  <Lines>24</Lines>
  <Paragraphs>6</Paragraphs>
  <TotalTime>27</TotalTime>
  <ScaleCrop>false</ScaleCrop>
  <LinksUpToDate>false</LinksUpToDate>
  <CharactersWithSpaces>3403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2021-04-14T01:09:00Z</dcterms:created>
  <dc:creator>东门一小财务</dc:creator>
  <cp:lastModifiedBy>Administrator</cp:lastModifiedBy>
  <cp:lastPrinted>2021-04-14T01:12:00Z</cp:lastPrinted>
  <dcterms:modified xsi:type="dcterms:W3CDTF">2024-03-21T02:39:36Z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0BE81A2495FE4841BF7A566DAB1CB01A_12</vt:lpwstr>
  </property>
</Properties>
</file>