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黑体"/>
          <w:sz w:val="84"/>
          <w:szCs w:val="84"/>
          <w:u w:val="single"/>
        </w:rPr>
      </w:pPr>
    </w:p>
    <w:p>
      <w:pPr>
        <w:rPr>
          <w:rFonts w:ascii="Calibri" w:hAnsi="Calibri" w:eastAsia="宋体" w:cs="黑体"/>
          <w:sz w:val="84"/>
          <w:szCs w:val="84"/>
          <w:u w:val="single"/>
        </w:rPr>
      </w:pPr>
    </w:p>
    <w:p>
      <w:pPr>
        <w:rPr>
          <w:rFonts w:ascii="Calibri" w:hAnsi="Calibri" w:eastAsia="宋体" w:cs="黑体"/>
          <w:sz w:val="84"/>
          <w:szCs w:val="84"/>
          <w:u w:val="single"/>
        </w:rPr>
      </w:pPr>
    </w:p>
    <w:p>
      <w:pPr>
        <w:rPr>
          <w:rFonts w:ascii="Calibri" w:hAnsi="Calibri" w:eastAsia="宋体" w:cs="黑体"/>
          <w:sz w:val="84"/>
          <w:szCs w:val="84"/>
          <w:u w:val="single"/>
        </w:rPr>
      </w:pPr>
    </w:p>
    <w:p>
      <w:pPr>
        <w:jc w:val="center"/>
        <w:rPr>
          <w:rFonts w:ascii="Calibri" w:hAnsi="Calibri" w:eastAsia="宋体" w:cs="黑体"/>
          <w:sz w:val="52"/>
          <w:szCs w:val="52"/>
        </w:rPr>
      </w:pPr>
      <w:r>
        <w:rPr>
          <w:rFonts w:hint="eastAsia" w:ascii="Calibri" w:hAnsi="Calibri" w:eastAsia="宋体" w:cs="黑体"/>
          <w:b/>
          <w:bCs/>
          <w:sz w:val="52"/>
          <w:szCs w:val="52"/>
          <w:lang w:val="en-US" w:eastAsia="zh-CN"/>
        </w:rPr>
        <w:t>2024</w:t>
      </w:r>
      <w:r>
        <w:rPr>
          <w:rFonts w:hint="eastAsia" w:ascii="Calibri" w:hAnsi="Calibri" w:eastAsia="宋体" w:cs="黑体"/>
          <w:b/>
          <w:bCs/>
          <w:sz w:val="52"/>
          <w:szCs w:val="52"/>
        </w:rPr>
        <w:t>年</w:t>
      </w:r>
      <w:r>
        <w:rPr>
          <w:rFonts w:hint="eastAsia" w:ascii="Calibri" w:hAnsi="Calibri" w:eastAsia="宋体" w:cs="黑体"/>
          <w:b/>
          <w:bCs/>
          <w:sz w:val="52"/>
          <w:szCs w:val="52"/>
          <w:lang w:eastAsia="zh-CN"/>
        </w:rPr>
        <w:t>中国共产主义青年团海口市琼山区委员会单位预算</w:t>
      </w:r>
    </w:p>
    <w:p>
      <w:pPr>
        <w:ind w:firstLine="1680"/>
        <w:jc w:val="center"/>
        <w:rPr>
          <w:rFonts w:ascii="Calibri" w:hAnsi="Calibri" w:eastAsia="宋体" w:cs="黑体"/>
          <w:sz w:val="84"/>
          <w:szCs w:val="84"/>
        </w:rPr>
      </w:pPr>
    </w:p>
    <w:p>
      <w:pPr>
        <w:ind w:firstLine="1680"/>
        <w:jc w:val="center"/>
        <w:rPr>
          <w:rFonts w:ascii="Calibri" w:hAnsi="Calibri" w:eastAsia="宋体" w:cs="黑体"/>
          <w:sz w:val="84"/>
          <w:szCs w:val="84"/>
        </w:rPr>
      </w:pPr>
    </w:p>
    <w:p>
      <w:pPr>
        <w:ind w:firstLine="1680"/>
        <w:jc w:val="center"/>
        <w:rPr>
          <w:rFonts w:ascii="Calibri" w:hAnsi="Calibri" w:eastAsia="宋体" w:cs="黑体"/>
          <w:sz w:val="84"/>
          <w:szCs w:val="84"/>
        </w:rPr>
      </w:pPr>
    </w:p>
    <w:p>
      <w:pPr>
        <w:ind w:firstLine="1680"/>
        <w:jc w:val="center"/>
        <w:rPr>
          <w:rFonts w:ascii="Calibri" w:hAnsi="Calibri" w:eastAsia="宋体" w:cs="黑体"/>
          <w:sz w:val="84"/>
          <w:szCs w:val="84"/>
        </w:rPr>
      </w:pPr>
    </w:p>
    <w:p>
      <w:pPr>
        <w:ind w:firstLine="1680"/>
        <w:jc w:val="center"/>
        <w:rPr>
          <w:rFonts w:ascii="Calibri" w:hAnsi="Calibri" w:eastAsia="宋体" w:cs="黑体"/>
          <w:sz w:val="84"/>
          <w:szCs w:val="84"/>
        </w:rPr>
      </w:pPr>
    </w:p>
    <w:p>
      <w:pPr>
        <w:rPr>
          <w:rFonts w:ascii="Calibri" w:hAnsi="Calibri" w:eastAsia="宋体" w:cs="黑体"/>
          <w:sz w:val="84"/>
          <w:szCs w:val="84"/>
        </w:rPr>
      </w:pPr>
    </w:p>
    <w:p>
      <w:pPr>
        <w:jc w:val="center"/>
        <w:rPr>
          <w:rFonts w:ascii="黑体" w:hAnsi="黑体" w:eastAsia="黑体" w:cs="黑体"/>
          <w:sz w:val="52"/>
          <w:szCs w:val="52"/>
        </w:rPr>
      </w:pPr>
      <w:r>
        <w:rPr>
          <w:rFonts w:hint="eastAsia" w:ascii="黑体" w:hAnsi="黑体" w:eastAsia="黑体" w:cs="黑体"/>
          <w:sz w:val="52"/>
          <w:szCs w:val="52"/>
        </w:rPr>
        <w:t>目录</w:t>
      </w:r>
    </w:p>
    <w:p>
      <w:pPr>
        <w:widowControl w:val="0"/>
        <w:numPr>
          <w:ilvl w:val="0"/>
          <w:numId w:val="1"/>
        </w:numPr>
        <w:ind w:left="1320" w:hanging="1320" w:firstLineChars="0"/>
        <w:jc w:val="left"/>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  </w:t>
      </w:r>
      <w:r>
        <w:rPr>
          <w:rFonts w:hint="eastAsia" w:ascii="仿宋_GB2312" w:hAnsi="黑体" w:eastAsia="仿宋_GB2312" w:cs="仿宋_GB2312"/>
          <w:kern w:val="2"/>
          <w:sz w:val="32"/>
          <w:szCs w:val="32"/>
          <w:lang w:val="en-US" w:eastAsia="zh-CN" w:bidi="ar-SA"/>
        </w:rPr>
        <w:t xml:space="preserve"> </w:t>
      </w:r>
      <w:r>
        <w:rPr>
          <w:rFonts w:hint="eastAsia" w:ascii="黑体" w:hAnsi="黑体" w:eastAsia="黑体" w:cs="黑体"/>
          <w:kern w:val="2"/>
          <w:sz w:val="32"/>
          <w:szCs w:val="32"/>
          <w:lang w:val="en-US" w:eastAsia="zh-CN" w:bidi="ar-SA"/>
        </w:rPr>
        <w:t>共青团琼山区委员会概况</w:t>
      </w:r>
    </w:p>
    <w:p>
      <w:pPr>
        <w:widowControl w:val="0"/>
        <w:numPr>
          <w:ilvl w:val="0"/>
          <w:numId w:val="2"/>
        </w:numPr>
        <w:ind w:left="720" w:hanging="720" w:firstLineChars="0"/>
        <w:jc w:val="left"/>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主要职能</w:t>
      </w:r>
    </w:p>
    <w:p>
      <w:pPr>
        <w:widowControl w:val="0"/>
        <w:numPr>
          <w:ilvl w:val="0"/>
          <w:numId w:val="2"/>
        </w:numPr>
        <w:ind w:left="720" w:hanging="720" w:firstLineChars="0"/>
        <w:jc w:val="left"/>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部门预算单位构成</w:t>
      </w:r>
    </w:p>
    <w:p>
      <w:pPr>
        <w:widowControl w:val="0"/>
        <w:numPr>
          <w:ilvl w:val="0"/>
          <w:numId w:val="1"/>
        </w:numPr>
        <w:ind w:left="1320" w:hanging="1320" w:firstLineChars="0"/>
        <w:jc w:val="both"/>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  共青团琼山区委员会2024年单位预算表</w:t>
      </w:r>
    </w:p>
    <w:p>
      <w:pPr>
        <w:widowControl w:val="0"/>
        <w:numPr>
          <w:ilvl w:val="0"/>
          <w:numId w:val="3"/>
        </w:numPr>
        <w:ind w:left="720" w:hanging="720" w:firstLineChars="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财政拨款收支总表</w:t>
      </w:r>
    </w:p>
    <w:p>
      <w:pPr>
        <w:widowControl w:val="0"/>
        <w:numPr>
          <w:ilvl w:val="0"/>
          <w:numId w:val="3"/>
        </w:numPr>
        <w:ind w:left="720" w:hanging="720" w:firstLineChars="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一般公共预算支出表</w:t>
      </w:r>
    </w:p>
    <w:p>
      <w:pPr>
        <w:widowControl w:val="0"/>
        <w:numPr>
          <w:ilvl w:val="0"/>
          <w:numId w:val="3"/>
        </w:numPr>
        <w:ind w:left="720" w:hanging="720" w:firstLineChars="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一般公共预算基本支出表</w:t>
      </w:r>
    </w:p>
    <w:p>
      <w:pPr>
        <w:widowControl w:val="0"/>
        <w:numPr>
          <w:ilvl w:val="0"/>
          <w:numId w:val="3"/>
        </w:numPr>
        <w:ind w:left="720" w:hanging="720" w:firstLineChars="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一般公共预算“三公”经费支出表</w:t>
      </w:r>
    </w:p>
    <w:p>
      <w:pPr>
        <w:widowControl w:val="0"/>
        <w:numPr>
          <w:ilvl w:val="0"/>
          <w:numId w:val="3"/>
        </w:numPr>
        <w:ind w:left="720" w:hanging="720" w:firstLineChars="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政府性基金预算支出表</w:t>
      </w:r>
    </w:p>
    <w:p>
      <w:pPr>
        <w:widowControl w:val="0"/>
        <w:numPr>
          <w:ilvl w:val="0"/>
          <w:numId w:val="3"/>
        </w:numPr>
        <w:ind w:left="720" w:hanging="720" w:firstLineChars="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政府性基金预算“三公”经费支出表</w:t>
      </w:r>
    </w:p>
    <w:p>
      <w:pPr>
        <w:widowControl w:val="0"/>
        <w:numPr>
          <w:ilvl w:val="0"/>
          <w:numId w:val="3"/>
        </w:numPr>
        <w:ind w:left="720" w:hanging="720" w:firstLineChars="0"/>
        <w:jc w:val="left"/>
        <w:rPr>
          <w:rFonts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部门（单位）收支总表</w:t>
      </w:r>
    </w:p>
    <w:p>
      <w:pPr>
        <w:widowControl w:val="0"/>
        <w:numPr>
          <w:ilvl w:val="0"/>
          <w:numId w:val="3"/>
        </w:numPr>
        <w:ind w:left="720" w:hanging="720" w:firstLineChars="0"/>
        <w:jc w:val="left"/>
        <w:rPr>
          <w:rFonts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部门（单位）收入总表</w:t>
      </w:r>
    </w:p>
    <w:p>
      <w:pPr>
        <w:widowControl w:val="0"/>
        <w:numPr>
          <w:ilvl w:val="0"/>
          <w:numId w:val="3"/>
        </w:numPr>
        <w:ind w:left="720" w:hanging="720" w:firstLineChars="0"/>
        <w:jc w:val="left"/>
        <w:rPr>
          <w:rFonts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部门（单位）支出总表</w:t>
      </w:r>
    </w:p>
    <w:p>
      <w:pPr>
        <w:widowControl w:val="0"/>
        <w:numPr>
          <w:ilvl w:val="0"/>
          <w:numId w:val="3"/>
        </w:numPr>
        <w:ind w:left="720" w:hanging="720" w:firstLineChars="0"/>
        <w:jc w:val="left"/>
        <w:rPr>
          <w:rFonts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项目支出绩效信息表</w:t>
      </w:r>
    </w:p>
    <w:p>
      <w:pPr>
        <w:widowControl w:val="0"/>
        <w:numPr>
          <w:ilvl w:val="0"/>
          <w:numId w:val="1"/>
        </w:numPr>
        <w:ind w:left="1320" w:hanging="1320" w:firstLineChars="0"/>
        <w:jc w:val="left"/>
        <w:rPr>
          <w:rFonts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  共青团琼山区委员会2024年单位预算情况说明</w:t>
      </w:r>
    </w:p>
    <w:p>
      <w:pPr>
        <w:widowControl w:val="0"/>
        <w:numPr>
          <w:ilvl w:val="0"/>
          <w:numId w:val="1"/>
        </w:numPr>
        <w:ind w:left="1320" w:hanging="1320" w:firstLineChars="0"/>
        <w:jc w:val="left"/>
        <w:rPr>
          <w:rFonts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   名词解释</w:t>
      </w:r>
    </w:p>
    <w:p>
      <w:pPr>
        <w:widowControl w:val="0"/>
        <w:ind w:left="1320" w:firstLine="0" w:firstLineChars="0"/>
        <w:jc w:val="left"/>
        <w:rPr>
          <w:rFonts w:ascii="黑体" w:hAnsi="黑体" w:eastAsia="黑体" w:cs="黑体"/>
          <w:kern w:val="2"/>
          <w:sz w:val="32"/>
          <w:szCs w:val="32"/>
          <w:lang w:val="en-US" w:eastAsia="zh-CN" w:bidi="ar-SA"/>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widowControl w:val="0"/>
        <w:numPr>
          <w:ilvl w:val="0"/>
          <w:numId w:val="4"/>
        </w:numPr>
        <w:ind w:left="1320" w:hanging="1320" w:firstLineChars="0"/>
        <w:jc w:val="center"/>
        <w:rPr>
          <w:rFonts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  共青团琼山区委员会单位概况</w:t>
      </w:r>
    </w:p>
    <w:p>
      <w:pPr>
        <w:jc w:val="left"/>
        <w:rPr>
          <w:rFonts w:ascii="仿宋_GB2312" w:hAnsi="仿宋_GB2312" w:eastAsia="仿宋_GB2312" w:cs="仿宋_GB2312"/>
          <w:sz w:val="32"/>
          <w:szCs w:val="32"/>
        </w:rPr>
      </w:pPr>
    </w:p>
    <w:p>
      <w:pPr>
        <w:widowControl w:val="0"/>
        <w:numPr>
          <w:ilvl w:val="-1"/>
          <w:numId w:val="0"/>
        </w:numPr>
        <w:ind w:left="0" w:firstLine="640" w:firstLineChars="200"/>
        <w:jc w:val="left"/>
        <w:rPr>
          <w:rFonts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一、主要职能</w:t>
      </w:r>
    </w:p>
    <w:p>
      <w:pPr>
        <w:widowControl w:val="0"/>
        <w:numPr>
          <w:ilvl w:val="-1"/>
          <w:numId w:val="0"/>
        </w:numPr>
        <w:ind w:left="420" w:leftChars="20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（一）行使区委、团市委赋予的领导全区共青团工作的职权，依据有关章程领导区青联、学联和少先队工作，对全区性青年社团组织进行指导和管理。</w:t>
      </w:r>
    </w:p>
    <w:p>
      <w:pPr>
        <w:widowControl w:val="0"/>
        <w:numPr>
          <w:ilvl w:val="-1"/>
          <w:numId w:val="0"/>
        </w:numPr>
        <w:ind w:left="420" w:leftChars="20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（二）围绕区委、区政府中心工作，组织和带领青少年在两个文明建设中充分发挥生力军和突击队作用，完成区委、区政府部署的以青少年为主体的各项任务。</w:t>
      </w:r>
    </w:p>
    <w:p>
      <w:pPr>
        <w:widowControl w:val="0"/>
        <w:numPr>
          <w:ilvl w:val="-1"/>
          <w:numId w:val="0"/>
        </w:numPr>
        <w:ind w:left="420" w:leftChars="20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（三）依据海口市青少年事业发展规划和青少年工作方针、政策，参与制定全区青少年事业发展规划和青少年工作方针、政策，对团校、青少年活动阵地、青少年报刊、青少年服务机构的建设进行规划和指导。</w:t>
      </w:r>
    </w:p>
    <w:p>
      <w:pPr>
        <w:widowControl w:val="0"/>
        <w:numPr>
          <w:ilvl w:val="-1"/>
          <w:numId w:val="0"/>
        </w:numPr>
        <w:ind w:left="420" w:leftChars="20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（四）贯彻执行海口市有关青少年事务的法规、制度，协助区委、区政府处理、协调与青少年利益相关的事务；承担区预防青少年违法犯罪工作领导小组办公室和区未成年人保护委员会办公室日常工作。</w:t>
      </w:r>
    </w:p>
    <w:p>
      <w:pPr>
        <w:widowControl w:val="0"/>
        <w:numPr>
          <w:ilvl w:val="-1"/>
          <w:numId w:val="0"/>
        </w:numPr>
        <w:ind w:left="420" w:leftChars="20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（五）研究团的组织建设问题，按照群众化、民主化和法制化的要求，加强团的基层组织建设；研究青少年运动、青少年工作理论和思想教育问题；组织开展形式多样、适合青少年特点、健康有益的活动。</w:t>
      </w:r>
    </w:p>
    <w:p>
      <w:pPr>
        <w:widowControl w:val="0"/>
        <w:numPr>
          <w:ilvl w:val="-1"/>
          <w:numId w:val="0"/>
        </w:numPr>
        <w:ind w:left="420" w:leftChars="20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（六）协助党和政府做好本区在校学生、职业青年的教育、引导工作；为社区各类青少年群众提供服务和帮助；协助有关部门做好维护学校和社会稳定的工作。</w:t>
      </w:r>
    </w:p>
    <w:p>
      <w:pPr>
        <w:widowControl w:val="0"/>
        <w:numPr>
          <w:ilvl w:val="-1"/>
          <w:numId w:val="0"/>
        </w:numPr>
        <w:ind w:left="420" w:leftChars="20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（七）参与制定有关青年统战工作的政策，配合有关部门做好青年统战工作；会同有关部门做好青少年外事工作。</w:t>
      </w:r>
    </w:p>
    <w:p>
      <w:pPr>
        <w:widowControl w:val="0"/>
        <w:numPr>
          <w:ilvl w:val="-1"/>
          <w:numId w:val="0"/>
        </w:numPr>
        <w:ind w:left="420" w:leftChars="200" w:firstLine="640" w:firstLineChars="200"/>
        <w:jc w:val="left"/>
        <w:rPr>
          <w:rFonts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（八）承办区委、区政府交办的有关事项。</w:t>
      </w:r>
    </w:p>
    <w:p>
      <w:pPr>
        <w:widowControl w:val="0"/>
        <w:numPr>
          <w:ilvl w:val="-1"/>
          <w:numId w:val="0"/>
        </w:numPr>
        <w:ind w:left="640" w:firstLine="0" w:firstLineChars="0"/>
        <w:jc w:val="left"/>
        <w:rPr>
          <w:rFonts w:ascii="仿宋_GB2312" w:hAnsi="黑体" w:eastAsia="仿宋_GB2312" w:cs="仿宋_GB2312"/>
          <w:kern w:val="2"/>
          <w:sz w:val="32"/>
          <w:szCs w:val="32"/>
          <w:lang w:val="en-US" w:eastAsia="zh-CN" w:bidi="ar-SA"/>
        </w:rPr>
      </w:pPr>
    </w:p>
    <w:p>
      <w:pPr>
        <w:widowControl w:val="0"/>
        <w:numPr>
          <w:ilvl w:val="-1"/>
          <w:numId w:val="0"/>
        </w:numPr>
        <w:ind w:left="640" w:firstLine="0" w:firstLineChars="0"/>
        <w:jc w:val="left"/>
        <w:rPr>
          <w:rFonts w:ascii="仿宋_GB2312" w:hAnsi="黑体" w:eastAsia="仿宋_GB2312" w:cs="仿宋_GB2312"/>
          <w:kern w:val="2"/>
          <w:sz w:val="32"/>
          <w:szCs w:val="32"/>
          <w:lang w:val="en-US" w:eastAsia="zh-CN" w:bidi="ar-SA"/>
        </w:rPr>
      </w:pPr>
    </w:p>
    <w:p>
      <w:pPr>
        <w:widowControl w:val="0"/>
        <w:numPr>
          <w:ilvl w:val="-1"/>
          <w:numId w:val="0"/>
        </w:numPr>
        <w:ind w:left="640" w:firstLine="0" w:firstLineChars="0"/>
        <w:jc w:val="left"/>
        <w:rPr>
          <w:rFonts w:ascii="仿宋_GB2312" w:hAnsi="黑体" w:eastAsia="仿宋_GB2312" w:cs="仿宋_GB2312"/>
          <w:kern w:val="2"/>
          <w:sz w:val="32"/>
          <w:szCs w:val="32"/>
          <w:lang w:val="en-US" w:eastAsia="zh-CN" w:bidi="ar-SA"/>
        </w:rPr>
      </w:pP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2024年</w:t>
      </w:r>
      <w:r>
        <w:rPr>
          <w:rFonts w:hint="eastAsia" w:ascii="黑体" w:hAnsi="黑体" w:eastAsia="黑体" w:cs="黑体"/>
          <w:sz w:val="32"/>
          <w:szCs w:val="32"/>
        </w:rPr>
        <w:t>单位预算表</w:t>
      </w:r>
    </w:p>
    <w:p>
      <w:pPr>
        <w:ind w:left="800"/>
        <w:jc w:val="left"/>
        <w:rPr>
          <w:rFonts w:ascii="黑体" w:hAnsi="黑体" w:eastAsia="黑体" w:cs="黑体"/>
          <w:sz w:val="32"/>
          <w:szCs w:val="32"/>
        </w:rPr>
      </w:pPr>
    </w:p>
    <w:p>
      <w:pPr>
        <w:ind w:left="800"/>
        <w:jc w:val="center"/>
        <w:rPr>
          <w:rFonts w:ascii="仿宋_GB2312" w:hAnsi="黑体" w:eastAsia="仿宋_GB2312" w:cs="黑体"/>
          <w:b/>
          <w:sz w:val="32"/>
          <w:szCs w:val="32"/>
        </w:rPr>
      </w:pPr>
      <w:r>
        <w:rPr>
          <w:rFonts w:hint="eastAsia" w:ascii="仿宋_GB2312" w:hAnsi="黑体" w:eastAsia="仿宋_GB2312" w:cs="黑体"/>
          <w:b/>
          <w:sz w:val="32"/>
          <w:szCs w:val="32"/>
        </w:rPr>
        <w:t>（此部分内容即为部门或单位预算公开表）</w:t>
      </w:r>
    </w:p>
    <w:p>
      <w:pPr>
        <w:rPr>
          <w:rFonts w:ascii="黑体" w:hAnsi="黑体" w:eastAsia="黑体" w:cs="黑体"/>
          <w:sz w:val="32"/>
          <w:szCs w:val="32"/>
        </w:rPr>
      </w:pPr>
    </w:p>
    <w:p>
      <w:pPr>
        <w:rPr>
          <w:rFonts w:ascii="黑体" w:hAnsi="黑体" w:eastAsia="黑体" w:cs="黑体"/>
          <w:sz w:val="32"/>
          <w:szCs w:val="32"/>
        </w:rPr>
      </w:pPr>
    </w:p>
    <w:p>
      <w:pPr>
        <w:ind w:firstLine="480" w:firstLineChars="150"/>
        <w:jc w:val="left"/>
        <w:rPr>
          <w:rFonts w:ascii="黑体" w:hAnsi="黑体" w:eastAsia="黑体" w:cs="黑体"/>
          <w:sz w:val="32"/>
          <w:szCs w:val="32"/>
        </w:rPr>
      </w:pPr>
      <w:r>
        <w:rPr>
          <w:rFonts w:hint="eastAsia" w:ascii="黑体" w:hAnsi="黑体" w:eastAsia="黑体" w:cs="黑体"/>
          <w:sz w:val="32"/>
          <w:szCs w:val="32"/>
        </w:rPr>
        <w:t>第三部分   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2024年</w:t>
      </w:r>
      <w:r>
        <w:rPr>
          <w:rFonts w:hint="eastAsia" w:ascii="黑体" w:hAnsi="黑体" w:eastAsia="黑体" w:cs="黑体"/>
          <w:sz w:val="32"/>
          <w:szCs w:val="32"/>
        </w:rPr>
        <w:t>单位预算情况说明</w:t>
      </w:r>
    </w:p>
    <w:p>
      <w:pPr>
        <w:jc w:val="center"/>
        <w:rPr>
          <w:rFonts w:ascii="黑体" w:hAnsi="黑体" w:eastAsia="黑体" w:cs="黑体"/>
          <w:sz w:val="32"/>
          <w:szCs w:val="32"/>
        </w:rPr>
      </w:pPr>
    </w:p>
    <w:p>
      <w:pPr>
        <w:ind w:firstLine="640" w:firstLineChars="200"/>
        <w:jc w:val="left"/>
        <w:rPr>
          <w:rFonts w:ascii="黑体" w:hAnsi="黑体" w:eastAsia="黑体" w:cs="黑体"/>
          <w:sz w:val="32"/>
          <w:szCs w:val="32"/>
        </w:rPr>
      </w:pPr>
      <w:r>
        <w:rPr>
          <w:rFonts w:hint="eastAsia" w:ascii="黑体" w:hAnsi="黑体" w:eastAsia="黑体" w:cs="黑体"/>
          <w:sz w:val="32"/>
          <w:szCs w:val="32"/>
        </w:rPr>
        <w:t>一、关于共青团琼山区委员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w:t>
      </w:r>
      <w:r>
        <w:rPr>
          <w:rFonts w:hint="eastAsia" w:ascii="黑体" w:hAnsi="黑体" w:eastAsia="黑体" w:cs="黑体"/>
          <w:sz w:val="32"/>
          <w:szCs w:val="32"/>
        </w:rPr>
        <w:t>年财政拨款收支预算情况的总体说明</w:t>
      </w:r>
    </w:p>
    <w:p>
      <w:pPr>
        <w:keepNext w:val="0"/>
        <w:keepLines w:val="0"/>
        <w:widowControl/>
        <w:suppressLineNumbers w:val="0"/>
        <w:jc w:val="left"/>
        <w:rPr>
          <w:rFonts w:ascii="仿宋_GB2312" w:hAnsi="黑体" w:eastAsia="仿宋_GB2312" w:cs="黑体"/>
          <w:sz w:val="32"/>
          <w:szCs w:val="32"/>
        </w:rPr>
      </w:pPr>
      <w:r>
        <w:rPr>
          <w:rFonts w:hint="eastAsia" w:ascii="仿宋_GB2312" w:hAnsi="黑体" w:eastAsia="仿宋_GB2312" w:cs="黑体"/>
          <w:sz w:val="32"/>
          <w:szCs w:val="32"/>
        </w:rPr>
        <w:t>共青团琼山区委员会</w:t>
      </w:r>
      <w:r>
        <w:rPr>
          <w:rFonts w:hint="eastAsia" w:ascii="仿宋_GB2312" w:hAnsi="黑体" w:eastAsia="仿宋_GB2312" w:cs="黑体"/>
          <w:sz w:val="32"/>
          <w:szCs w:val="32"/>
          <w:lang w:eastAsia="zh-CN"/>
        </w:rPr>
        <w:t>2024</w:t>
      </w:r>
      <w:r>
        <w:rPr>
          <w:rFonts w:hint="eastAsia" w:ascii="仿宋_GB2312" w:hAnsi="黑体" w:eastAsia="仿宋_GB2312" w:cs="黑体"/>
          <w:sz w:val="32"/>
          <w:szCs w:val="32"/>
        </w:rPr>
        <w:t>年财政拨款收支总预算</w:t>
      </w:r>
      <w:r>
        <w:rPr>
          <w:rFonts w:ascii="仿宋_GB2312" w:hAnsi="仿宋_GB2312" w:eastAsia="仿宋_GB2312" w:cs="仿宋_GB2312"/>
          <w:color w:val="000000"/>
          <w:kern w:val="0"/>
          <w:sz w:val="31"/>
          <w:szCs w:val="31"/>
          <w:lang w:val="en-US" w:eastAsia="zh-CN" w:bidi="ar"/>
        </w:rPr>
        <w:t>233</w:t>
      </w:r>
      <w:r>
        <w:rPr>
          <w:rFonts w:hint="eastAsia" w:ascii="仿宋_GB2312" w:hAnsi="仿宋_GB2312" w:eastAsia="仿宋_GB2312" w:cs="仿宋_GB2312"/>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6</w:t>
      </w:r>
      <w:r>
        <w:rPr>
          <w:rFonts w:hint="eastAsia" w:ascii="仿宋_GB2312" w:hAnsi="黑体" w:eastAsia="仿宋_GB2312" w:cs="黑体"/>
          <w:sz w:val="32"/>
          <w:szCs w:val="32"/>
        </w:rPr>
        <w:t>万元。其中，收入总计</w:t>
      </w:r>
      <w:r>
        <w:rPr>
          <w:rFonts w:ascii="仿宋_GB2312" w:hAnsi="仿宋_GB2312" w:eastAsia="仿宋_GB2312" w:cs="仿宋_GB2312"/>
          <w:color w:val="000000"/>
          <w:kern w:val="0"/>
          <w:sz w:val="31"/>
          <w:szCs w:val="31"/>
          <w:lang w:val="en-US" w:eastAsia="zh-CN" w:bidi="ar"/>
        </w:rPr>
        <w:t>233</w:t>
      </w:r>
      <w:r>
        <w:rPr>
          <w:rFonts w:hint="eastAsia" w:ascii="仿宋_GB2312" w:hAnsi="仿宋_GB2312" w:eastAsia="仿宋_GB2312" w:cs="仿宋_GB2312"/>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6</w:t>
      </w:r>
      <w:r>
        <w:rPr>
          <w:rFonts w:hint="eastAsia" w:ascii="仿宋_GB2312" w:hAnsi="黑体" w:eastAsia="仿宋_GB2312" w:cs="黑体"/>
          <w:sz w:val="32"/>
          <w:szCs w:val="32"/>
        </w:rPr>
        <w:t>万元，包括一般公共预算本年收入</w:t>
      </w:r>
      <w:r>
        <w:rPr>
          <w:rFonts w:hint="eastAsia" w:ascii="仿宋_GB2312" w:hAnsi="仿宋_GB2312" w:eastAsia="仿宋_GB2312" w:cs="仿宋_GB2312"/>
          <w:color w:val="000000"/>
          <w:kern w:val="0"/>
          <w:sz w:val="31"/>
          <w:szCs w:val="31"/>
          <w:lang w:val="en-US" w:eastAsia="zh-CN" w:bidi="ar"/>
        </w:rPr>
        <w:t>232.77</w:t>
      </w:r>
      <w:r>
        <w:rPr>
          <w:rFonts w:hint="eastAsia" w:ascii="仿宋_GB2312" w:hAnsi="黑体" w:eastAsia="仿宋_GB2312" w:cs="黑体"/>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万元、上年结转</w:t>
      </w:r>
      <w:r>
        <w:rPr>
          <w:rFonts w:hint="eastAsia" w:ascii="仿宋_GB2312" w:hAnsi="黑体" w:eastAsia="仿宋_GB2312" w:cs="仿宋_GB2312"/>
          <w:sz w:val="32"/>
          <w:szCs w:val="32"/>
          <w:lang w:val="en-US" w:eastAsia="zh-CN"/>
        </w:rPr>
        <w:t>0.50</w:t>
      </w:r>
      <w:r>
        <w:rPr>
          <w:rFonts w:hint="eastAsia" w:ascii="仿宋_GB2312" w:hAnsi="黑体" w:eastAsia="仿宋_GB2312" w:cs="黑体"/>
          <w:sz w:val="32"/>
          <w:szCs w:val="32"/>
        </w:rPr>
        <w:t>万元；支出总计</w:t>
      </w:r>
      <w:r>
        <w:rPr>
          <w:rFonts w:hint="eastAsia" w:ascii="仿宋_GB2312" w:hAnsi="黑体" w:eastAsia="仿宋_GB2312" w:cs="仿宋_GB2312"/>
          <w:sz w:val="32"/>
          <w:szCs w:val="32"/>
          <w:lang w:val="en-US" w:eastAsia="zh-CN"/>
        </w:rPr>
        <w:t>233.27</w:t>
      </w:r>
      <w:r>
        <w:rPr>
          <w:rFonts w:hint="eastAsia" w:ascii="仿宋_GB2312" w:hAnsi="黑体" w:eastAsia="仿宋_GB2312" w:cs="黑体"/>
          <w:sz w:val="32"/>
          <w:szCs w:val="32"/>
        </w:rPr>
        <w:t>万元，包括一般公共服务支出</w:t>
      </w:r>
      <w:r>
        <w:rPr>
          <w:rFonts w:hint="eastAsia" w:ascii="仿宋_GB2312" w:hAnsi="黑体" w:eastAsia="仿宋_GB2312" w:cs="仿宋_GB2312"/>
          <w:sz w:val="32"/>
          <w:szCs w:val="32"/>
          <w:lang w:val="en-US" w:eastAsia="zh-CN"/>
        </w:rPr>
        <w:t>191.50</w:t>
      </w:r>
      <w:r>
        <w:rPr>
          <w:rFonts w:hint="eastAsia" w:ascii="仿宋_GB2312" w:hAnsi="黑体" w:eastAsia="仿宋_GB2312" w:cs="黑体"/>
          <w:sz w:val="32"/>
          <w:szCs w:val="32"/>
        </w:rPr>
        <w:t>万元、社会保障和就业支出</w:t>
      </w:r>
      <w:r>
        <w:rPr>
          <w:rFonts w:hint="eastAsia" w:ascii="仿宋_GB2312" w:hAnsi="黑体" w:eastAsia="仿宋_GB2312" w:cs="仿宋_GB2312"/>
          <w:sz w:val="32"/>
          <w:szCs w:val="32"/>
          <w:lang w:val="en-US" w:eastAsia="zh-CN"/>
        </w:rPr>
        <w:t>17.54</w:t>
      </w:r>
      <w:r>
        <w:rPr>
          <w:rFonts w:hint="eastAsia" w:ascii="仿宋_GB2312" w:hAnsi="黑体" w:eastAsia="仿宋_GB2312" w:cs="黑体"/>
          <w:sz w:val="32"/>
          <w:szCs w:val="32"/>
        </w:rPr>
        <w:t>万元、卫生健康支出</w:t>
      </w:r>
      <w:r>
        <w:rPr>
          <w:rFonts w:hint="eastAsia" w:ascii="仿宋_GB2312" w:hAnsi="黑体" w:eastAsia="仿宋_GB2312" w:cs="仿宋_GB2312"/>
          <w:sz w:val="32"/>
          <w:szCs w:val="32"/>
          <w:lang w:val="en-US" w:eastAsia="zh-CN"/>
        </w:rPr>
        <w:t>13.46</w:t>
      </w:r>
      <w:r>
        <w:rPr>
          <w:rFonts w:hint="eastAsia" w:ascii="仿宋_GB2312" w:hAnsi="黑体" w:eastAsia="仿宋_GB2312" w:cs="黑体"/>
          <w:sz w:val="32"/>
          <w:szCs w:val="32"/>
        </w:rPr>
        <w:t>万元、 城乡社区支出</w:t>
      </w:r>
      <w:r>
        <w:rPr>
          <w:rFonts w:hint="eastAsia" w:ascii="仿宋_GB2312" w:hAnsi="黑体" w:eastAsia="仿宋_GB2312" w:cs="黑体"/>
          <w:sz w:val="32"/>
          <w:szCs w:val="32"/>
          <w:lang w:val="en-US" w:eastAsia="zh-CN"/>
        </w:rPr>
        <w:t>0.5万元、</w:t>
      </w:r>
      <w:r>
        <w:rPr>
          <w:rFonts w:hint="eastAsia" w:ascii="仿宋_GB2312" w:hAnsi="黑体" w:eastAsia="仿宋_GB2312" w:cs="黑体"/>
          <w:sz w:val="32"/>
          <w:szCs w:val="32"/>
        </w:rPr>
        <w:t>住房保障支出</w:t>
      </w:r>
      <w:r>
        <w:rPr>
          <w:rFonts w:hint="eastAsia" w:ascii="仿宋_GB2312" w:hAnsi="黑体" w:eastAsia="仿宋_GB2312" w:cs="黑体"/>
          <w:sz w:val="32"/>
          <w:szCs w:val="32"/>
          <w:lang w:val="en-US" w:eastAsia="zh-CN"/>
        </w:rPr>
        <w:t>10.26万元</w:t>
      </w:r>
      <w:r>
        <w:rPr>
          <w:rFonts w:hint="eastAsia" w:ascii="仿宋_GB2312" w:hAnsi="黑体" w:eastAsia="仿宋_GB2312" w:cs="黑体"/>
          <w:sz w:val="32"/>
          <w:szCs w:val="32"/>
        </w:rPr>
        <w:t>。</w:t>
      </w:r>
    </w:p>
    <w:p>
      <w:pPr>
        <w:ind w:firstLine="640"/>
        <w:jc w:val="left"/>
        <w:rPr>
          <w:rFonts w:ascii="黑体" w:hAnsi="黑体" w:eastAsia="黑体" w:cs="黑体"/>
          <w:sz w:val="32"/>
          <w:szCs w:val="32"/>
        </w:rPr>
      </w:pPr>
      <w:r>
        <w:rPr>
          <w:rFonts w:hint="eastAsia" w:ascii="黑体" w:hAnsi="黑体" w:eastAsia="黑体" w:cs="黑体"/>
          <w:sz w:val="32"/>
          <w:szCs w:val="32"/>
        </w:rPr>
        <w:t>二、关于共青团琼山区委员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w:t>
      </w:r>
      <w:r>
        <w:rPr>
          <w:rFonts w:hint="eastAsia" w:ascii="黑体" w:hAnsi="黑体" w:eastAsia="黑体" w:cs="黑体"/>
          <w:sz w:val="32"/>
          <w:szCs w:val="32"/>
        </w:rPr>
        <w:t>年一般公共预算当年拨款情况说明</w:t>
      </w:r>
    </w:p>
    <w:p>
      <w:pPr>
        <w:ind w:firstLine="640"/>
        <w:jc w:val="left"/>
        <w:rPr>
          <w:rFonts w:ascii="楷体" w:hAnsi="楷体" w:eastAsia="楷体" w:cs="黑体"/>
          <w:sz w:val="32"/>
          <w:szCs w:val="32"/>
        </w:rPr>
      </w:pPr>
      <w:r>
        <w:rPr>
          <w:rFonts w:hint="eastAsia" w:ascii="楷体" w:hAnsi="楷体" w:eastAsia="楷体" w:cs="黑体"/>
          <w:sz w:val="32"/>
          <w:szCs w:val="32"/>
        </w:rPr>
        <w:t>（一）一般公共预算当年规模变化情况</w:t>
      </w:r>
    </w:p>
    <w:p>
      <w:pPr>
        <w:ind w:firstLine="640" w:firstLineChars="200"/>
        <w:rPr>
          <w:rFonts w:hint="eastAsia" w:ascii="仿宋_GB2312" w:hAnsi="黑体" w:eastAsia="仿宋_GB2312" w:cs="黑体"/>
          <w:sz w:val="32"/>
          <w:szCs w:val="32"/>
          <w:lang w:eastAsia="zh-CN"/>
        </w:rPr>
      </w:pPr>
      <w:r>
        <w:rPr>
          <w:rFonts w:hint="eastAsia" w:ascii="仿宋_GB2312" w:hAnsi="黑体" w:eastAsia="仿宋_GB2312" w:cs="黑体"/>
          <w:sz w:val="32"/>
          <w:szCs w:val="32"/>
        </w:rPr>
        <w:t>共青团琼山区委员会</w:t>
      </w:r>
      <w:r>
        <w:rPr>
          <w:rFonts w:hint="eastAsia" w:ascii="仿宋_GB2312" w:hAnsi="黑体" w:eastAsia="仿宋_GB2312" w:cs="黑体"/>
          <w:sz w:val="32"/>
          <w:szCs w:val="32"/>
          <w:lang w:eastAsia="zh-CN"/>
        </w:rPr>
        <w:t>2024</w:t>
      </w:r>
      <w:r>
        <w:rPr>
          <w:rFonts w:hint="eastAsia" w:ascii="仿宋_GB2312" w:hAnsi="黑体" w:eastAsia="仿宋_GB2312" w:cs="黑体"/>
          <w:sz w:val="32"/>
          <w:szCs w:val="32"/>
        </w:rPr>
        <w:t>年一般公共预算当年拨款</w:t>
      </w:r>
      <w:r>
        <w:rPr>
          <w:rFonts w:hint="eastAsia" w:ascii="仿宋_GB2312" w:hAnsi="黑体" w:eastAsia="仿宋_GB2312" w:cs="仿宋_GB2312"/>
          <w:sz w:val="32"/>
          <w:szCs w:val="32"/>
          <w:lang w:val="en-US" w:eastAsia="zh-CN"/>
        </w:rPr>
        <w:t>232.77</w:t>
      </w:r>
      <w:r>
        <w:rPr>
          <w:rFonts w:hint="eastAsia" w:ascii="仿宋_GB2312" w:hAnsi="黑体" w:eastAsia="仿宋_GB2312" w:cs="黑体"/>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15.29</w:t>
      </w:r>
      <w:r>
        <w:rPr>
          <w:rFonts w:hint="eastAsia" w:ascii="仿宋_GB2312" w:hAnsi="黑体" w:eastAsia="仿宋_GB2312" w:cs="黑体"/>
          <w:sz w:val="32"/>
          <w:szCs w:val="32"/>
        </w:rPr>
        <w:t>万元，主要是</w:t>
      </w:r>
      <w:r>
        <w:rPr>
          <w:rFonts w:hint="eastAsia" w:ascii="仿宋_GB2312" w:hAnsi="黑体" w:eastAsia="仿宋_GB2312" w:cs="黑体"/>
          <w:sz w:val="32"/>
          <w:szCs w:val="32"/>
          <w:lang w:val="en-US" w:eastAsia="zh-CN"/>
        </w:rPr>
        <w:t>项目类预算增加。</w:t>
      </w:r>
    </w:p>
    <w:p>
      <w:pPr>
        <w:ind w:firstLine="640"/>
        <w:jc w:val="left"/>
        <w:rPr>
          <w:rFonts w:ascii="楷体" w:hAnsi="楷体" w:eastAsia="楷体" w:cs="黑体"/>
          <w:sz w:val="32"/>
          <w:szCs w:val="32"/>
        </w:rPr>
      </w:pPr>
      <w:r>
        <w:rPr>
          <w:rFonts w:hint="eastAsia" w:ascii="楷体" w:hAnsi="楷体" w:eastAsia="楷体" w:cs="黑体"/>
          <w:sz w:val="32"/>
          <w:szCs w:val="32"/>
        </w:rPr>
        <w:t>（二）一般公共预算当年拨款结构情况</w:t>
      </w:r>
    </w:p>
    <w:p>
      <w:pPr>
        <w:ind w:firstLine="800" w:firstLineChars="250"/>
        <w:rPr>
          <w:rFonts w:ascii="仿宋_GB2312" w:hAnsi="黑体" w:eastAsia="仿宋_GB2312" w:cs="黑体"/>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191.50</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82.3</w:t>
      </w:r>
      <w:r>
        <w:rPr>
          <w:rFonts w:hint="eastAsia" w:ascii="仿宋_GB2312" w:hAnsi="黑体" w:eastAsia="仿宋_GB2312" w:cs="黑体"/>
          <w:sz w:val="32"/>
          <w:szCs w:val="32"/>
        </w:rPr>
        <w:t>%；社会保障和就业支出</w:t>
      </w:r>
      <w:r>
        <w:rPr>
          <w:rFonts w:hint="eastAsia" w:ascii="仿宋_GB2312" w:hAnsi="黑体" w:eastAsia="仿宋_GB2312" w:cs="仿宋_GB2312"/>
          <w:sz w:val="32"/>
          <w:szCs w:val="32"/>
          <w:lang w:val="en-US" w:eastAsia="zh-CN"/>
        </w:rPr>
        <w:t>17.54</w:t>
      </w:r>
      <w:r>
        <w:rPr>
          <w:rFonts w:hint="eastAsia" w:ascii="仿宋_GB2312" w:hAnsi="黑体" w:eastAsia="仿宋_GB2312" w:cs="黑体"/>
          <w:sz w:val="32"/>
          <w:szCs w:val="32"/>
        </w:rPr>
        <w:t>万元，占</w:t>
      </w:r>
      <w:r>
        <w:rPr>
          <w:rFonts w:hint="eastAsia" w:ascii="仿宋_GB2312" w:hAnsi="黑体" w:eastAsia="仿宋_GB2312" w:cs="黑体"/>
          <w:sz w:val="32"/>
          <w:szCs w:val="32"/>
          <w:lang w:val="en-US" w:eastAsia="zh-CN"/>
        </w:rPr>
        <w:t>7.5</w:t>
      </w:r>
      <w:r>
        <w:rPr>
          <w:rFonts w:hint="eastAsia" w:ascii="仿宋_GB2312" w:hAnsi="黑体" w:eastAsia="仿宋_GB2312" w:cs="黑体"/>
          <w:sz w:val="32"/>
          <w:szCs w:val="32"/>
        </w:rPr>
        <w:t>%；</w:t>
      </w:r>
      <w:r>
        <w:rPr>
          <w:rFonts w:hint="eastAsia" w:ascii="仿宋_GB2312" w:hAnsi="黑体" w:eastAsia="仿宋_GB2312" w:cs="黑体"/>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13.46</w:t>
      </w:r>
      <w:r>
        <w:rPr>
          <w:rFonts w:hint="eastAsia" w:ascii="仿宋_GB2312" w:hAnsi="黑体" w:eastAsia="仿宋_GB2312" w:cs="黑体"/>
          <w:sz w:val="32"/>
          <w:szCs w:val="32"/>
        </w:rPr>
        <w:t>万元，占</w:t>
      </w:r>
      <w:r>
        <w:rPr>
          <w:rFonts w:hint="eastAsia" w:ascii="仿宋_GB2312" w:hAnsi="黑体" w:eastAsia="仿宋_GB2312" w:cs="黑体"/>
          <w:sz w:val="32"/>
          <w:szCs w:val="32"/>
          <w:lang w:val="en-US" w:eastAsia="zh-CN"/>
        </w:rPr>
        <w:t>5.7</w:t>
      </w:r>
      <w:r>
        <w:rPr>
          <w:rFonts w:hint="eastAsia" w:ascii="仿宋_GB2312" w:hAnsi="黑体" w:eastAsia="仿宋_GB2312" w:cs="黑体"/>
          <w:sz w:val="32"/>
          <w:szCs w:val="32"/>
        </w:rPr>
        <w:t>%；城乡社区支出</w:t>
      </w:r>
      <w:r>
        <w:rPr>
          <w:rFonts w:hint="eastAsia" w:ascii="仿宋_GB2312" w:hAnsi="黑体" w:eastAsia="仿宋_GB2312" w:cs="黑体"/>
          <w:sz w:val="32"/>
          <w:szCs w:val="32"/>
          <w:lang w:val="en-US" w:eastAsia="zh-CN"/>
        </w:rPr>
        <w:t>0.5万元，</w:t>
      </w:r>
      <w:r>
        <w:rPr>
          <w:rFonts w:hint="eastAsia" w:ascii="仿宋_GB2312" w:hAnsi="黑体" w:eastAsia="仿宋_GB2312" w:cs="黑体"/>
          <w:sz w:val="32"/>
          <w:szCs w:val="32"/>
        </w:rPr>
        <w:t>占</w:t>
      </w:r>
      <w:r>
        <w:rPr>
          <w:rFonts w:hint="eastAsia" w:ascii="仿宋_GB2312" w:hAnsi="黑体" w:eastAsia="仿宋_GB2312" w:cs="黑体"/>
          <w:sz w:val="32"/>
          <w:szCs w:val="32"/>
          <w:lang w:val="en-US" w:eastAsia="zh-CN"/>
        </w:rPr>
        <w:t>0.2</w:t>
      </w:r>
      <w:r>
        <w:rPr>
          <w:rFonts w:hint="eastAsia" w:ascii="仿宋_GB2312" w:hAnsi="黑体" w:eastAsia="仿宋_GB2312" w:cs="黑体"/>
          <w:sz w:val="32"/>
          <w:szCs w:val="32"/>
        </w:rPr>
        <w:t>%；住房保障支出</w:t>
      </w:r>
      <w:r>
        <w:rPr>
          <w:rFonts w:hint="eastAsia" w:ascii="仿宋_GB2312" w:hAnsi="黑体" w:eastAsia="仿宋_GB2312" w:cs="黑体"/>
          <w:sz w:val="32"/>
          <w:szCs w:val="32"/>
          <w:lang w:val="en-US" w:eastAsia="zh-CN"/>
        </w:rPr>
        <w:t>10.26</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4.3</w:t>
      </w:r>
      <w:r>
        <w:rPr>
          <w:rFonts w:hint="eastAsia" w:ascii="仿宋_GB2312" w:hAnsi="黑体" w:eastAsia="仿宋_GB2312" w:cs="黑体"/>
          <w:sz w:val="32"/>
          <w:szCs w:val="32"/>
        </w:rPr>
        <w:t>%；</w:t>
      </w:r>
    </w:p>
    <w:p>
      <w:pPr>
        <w:ind w:firstLine="640"/>
        <w:jc w:val="left"/>
        <w:rPr>
          <w:rFonts w:ascii="楷体" w:hAnsi="楷体" w:eastAsia="楷体" w:cs="黑体"/>
          <w:sz w:val="32"/>
          <w:szCs w:val="32"/>
        </w:rPr>
      </w:pPr>
      <w:r>
        <w:rPr>
          <w:rFonts w:hint="eastAsia" w:ascii="楷体" w:hAnsi="楷体" w:eastAsia="楷体" w:cs="黑体"/>
          <w:sz w:val="32"/>
          <w:szCs w:val="32"/>
        </w:rPr>
        <w:t>（三）一般公共预算当年拨款具体使用情况</w:t>
      </w:r>
    </w:p>
    <w:p>
      <w:pPr>
        <w:ind w:firstLine="640" w:firstLineChars="200"/>
        <w:rPr>
          <w:rFonts w:hint="eastAsia" w:ascii="仿宋_GB2312" w:hAnsi="黑体" w:eastAsia="仿宋_GB2312" w:cs="黑体"/>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群众团体</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cs="黑体"/>
          <w:sz w:val="32"/>
          <w:szCs w:val="32"/>
        </w:rPr>
        <w:t>年预算数为</w:t>
      </w:r>
      <w:r>
        <w:rPr>
          <w:rFonts w:hint="eastAsia" w:ascii="仿宋_GB2312" w:hAnsi="黑体" w:eastAsia="仿宋_GB2312" w:cs="仿宋_GB2312"/>
          <w:sz w:val="32"/>
          <w:szCs w:val="32"/>
          <w:lang w:val="en-US" w:eastAsia="zh-CN"/>
        </w:rPr>
        <w:t>100.55</w:t>
      </w:r>
      <w:r>
        <w:rPr>
          <w:rFonts w:hint="eastAsia" w:ascii="仿宋_GB2312" w:hAnsi="黑体" w:eastAsia="仿宋_GB2312" w:cs="黑体"/>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11.41</w:t>
      </w:r>
      <w:r>
        <w:rPr>
          <w:rFonts w:hint="eastAsia" w:ascii="仿宋_GB2312" w:hAnsi="黑体" w:eastAsia="仿宋_GB2312" w:cs="黑体"/>
          <w:sz w:val="32"/>
          <w:szCs w:val="32"/>
        </w:rPr>
        <w:t>万元，主要是</w:t>
      </w:r>
      <w:r>
        <w:rPr>
          <w:rFonts w:hint="eastAsia" w:ascii="仿宋_GB2312" w:hAnsi="黑体" w:eastAsia="仿宋_GB2312" w:cs="黑体"/>
          <w:sz w:val="32"/>
          <w:szCs w:val="32"/>
          <w:lang w:eastAsia="zh-CN"/>
        </w:rPr>
        <w:t>人员增加。</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群众团体</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cs="黑体"/>
          <w:sz w:val="32"/>
          <w:szCs w:val="32"/>
        </w:rPr>
        <w:t>年预算数为</w:t>
      </w:r>
      <w:r>
        <w:rPr>
          <w:rFonts w:hint="eastAsia" w:ascii="仿宋_GB2312" w:hAnsi="黑体" w:eastAsia="仿宋_GB2312" w:cs="仿宋_GB2312"/>
          <w:sz w:val="32"/>
          <w:szCs w:val="32"/>
          <w:lang w:val="en-US" w:eastAsia="zh-CN"/>
        </w:rPr>
        <w:t>87.45</w:t>
      </w:r>
      <w:r>
        <w:rPr>
          <w:rFonts w:hint="eastAsia" w:ascii="仿宋_GB2312" w:hAnsi="黑体" w:eastAsia="仿宋_GB2312" w:cs="黑体"/>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6.41</w:t>
      </w:r>
      <w:r>
        <w:rPr>
          <w:rFonts w:hint="eastAsia" w:ascii="仿宋_GB2312" w:hAnsi="黑体" w:eastAsia="仿宋_GB2312" w:cs="黑体"/>
          <w:sz w:val="32"/>
          <w:szCs w:val="32"/>
        </w:rPr>
        <w:t>万元，主要是</w:t>
      </w:r>
      <w:r>
        <w:rPr>
          <w:rFonts w:hint="eastAsia" w:ascii="仿宋_GB2312" w:hAnsi="黑体" w:eastAsia="仿宋_GB2312" w:cs="黑体"/>
          <w:sz w:val="32"/>
          <w:szCs w:val="32"/>
          <w:lang w:val="en-US" w:eastAsia="zh-CN"/>
        </w:rPr>
        <w:t>项目类预算缩减。</w:t>
      </w:r>
    </w:p>
    <w:p>
      <w:pPr>
        <w:ind w:firstLine="640"/>
        <w:rPr>
          <w:rFonts w:ascii="黑体" w:hAnsi="黑体" w:eastAsia="黑体" w:cs="黑体"/>
          <w:sz w:val="32"/>
          <w:szCs w:val="32"/>
        </w:rPr>
      </w:pPr>
      <w:r>
        <w:rPr>
          <w:rFonts w:hint="eastAsia" w:ascii="黑体" w:hAnsi="黑体" w:eastAsia="黑体" w:cs="黑体"/>
          <w:sz w:val="32"/>
          <w:szCs w:val="32"/>
        </w:rPr>
        <w:t>三、关于共青团琼山区委员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w:t>
      </w:r>
      <w:r>
        <w:rPr>
          <w:rFonts w:hint="eastAsia" w:ascii="黑体" w:hAnsi="黑体" w:eastAsia="黑体" w:cs="黑体"/>
          <w:sz w:val="32"/>
          <w:szCs w:val="32"/>
        </w:rPr>
        <w:t>年一般公共预算基本支出情况说明</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共青团琼山区委员会</w:t>
      </w:r>
      <w:r>
        <w:rPr>
          <w:rFonts w:hint="eastAsia" w:ascii="仿宋_GB2312" w:hAnsi="黑体" w:eastAsia="仿宋_GB2312" w:cs="黑体"/>
          <w:sz w:val="32"/>
          <w:szCs w:val="32"/>
          <w:lang w:eastAsia="zh-CN"/>
        </w:rPr>
        <w:t>2024</w:t>
      </w:r>
      <w:r>
        <w:rPr>
          <w:rFonts w:hint="eastAsia" w:ascii="仿宋_GB2312" w:hAnsi="黑体" w:eastAsia="仿宋_GB2312" w:cs="黑体"/>
          <w:sz w:val="32"/>
          <w:szCs w:val="32"/>
        </w:rPr>
        <w:t>年一般公共预算基本支出为</w:t>
      </w:r>
      <w:r>
        <w:rPr>
          <w:rFonts w:hint="eastAsia" w:ascii="仿宋_GB2312" w:hAnsi="黑体" w:eastAsia="仿宋_GB2312" w:cs="仿宋_GB2312"/>
          <w:sz w:val="32"/>
          <w:szCs w:val="32"/>
          <w:lang w:val="en-US" w:eastAsia="zh-CN"/>
        </w:rPr>
        <w:t>141.82</w:t>
      </w:r>
      <w:r>
        <w:rPr>
          <w:rFonts w:hint="eastAsia" w:ascii="仿宋_GB2312" w:hAnsi="黑体" w:eastAsia="仿宋_GB2312" w:cs="黑体"/>
          <w:sz w:val="32"/>
          <w:szCs w:val="32"/>
        </w:rPr>
        <w:t>万元，其中：</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人员经费</w:t>
      </w:r>
      <w:r>
        <w:rPr>
          <w:rFonts w:hint="eastAsia" w:ascii="仿宋_GB2312" w:hAnsi="黑体" w:eastAsia="仿宋_GB2312" w:cs="仿宋_GB2312"/>
          <w:sz w:val="32"/>
          <w:szCs w:val="32"/>
          <w:lang w:val="en-US" w:eastAsia="zh-CN"/>
        </w:rPr>
        <w:t>129.46</w:t>
      </w:r>
      <w:r>
        <w:rPr>
          <w:rFonts w:hint="eastAsia" w:ascii="仿宋_GB2312" w:hAnsi="黑体" w:eastAsia="仿宋_GB2312" w:cs="黑体"/>
          <w:sz w:val="32"/>
          <w:szCs w:val="32"/>
        </w:rPr>
        <w:t>万元，主要包括：基本工资、津贴补贴、机关事业单位基本养老保险缴费、职工基本医疗保险缴费、其他社会保障缴费、住房公积金、医疗费等;</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公用经费</w:t>
      </w:r>
      <w:r>
        <w:rPr>
          <w:rFonts w:hint="eastAsia" w:ascii="仿宋_GB2312" w:hAnsi="黑体" w:eastAsia="仿宋_GB2312" w:cs="仿宋_GB2312"/>
          <w:sz w:val="32"/>
          <w:szCs w:val="32"/>
          <w:lang w:val="en-US" w:eastAsia="zh-CN"/>
        </w:rPr>
        <w:t>12.35</w:t>
      </w:r>
      <w:r>
        <w:rPr>
          <w:rFonts w:hint="eastAsia" w:ascii="仿宋_GB2312" w:hAnsi="黑体" w:eastAsia="仿宋_GB2312" w:cs="黑体"/>
          <w:sz w:val="32"/>
          <w:szCs w:val="32"/>
        </w:rPr>
        <w:t>万元，主要包括：办公费、培训费、工会经费等。</w:t>
      </w:r>
    </w:p>
    <w:p>
      <w:pPr>
        <w:ind w:firstLine="640" w:firstLineChars="200"/>
        <w:rPr>
          <w:rFonts w:ascii="黑体" w:hAnsi="黑体" w:eastAsia="黑体" w:cs="Times New Roman"/>
          <w:sz w:val="32"/>
          <w:szCs w:val="22"/>
          <w:shd w:val="clear" w:color="auto" w:fill="FFFFFF"/>
        </w:rPr>
      </w:pPr>
      <w:r>
        <w:rPr>
          <w:rFonts w:hint="eastAsia" w:ascii="黑体" w:hAnsi="黑体" w:eastAsia="黑体" w:cs="Times New Roman"/>
          <w:sz w:val="32"/>
          <w:szCs w:val="22"/>
          <w:shd w:val="clear" w:color="auto" w:fill="FFFFFF"/>
        </w:rPr>
        <w:t>四、</w:t>
      </w:r>
      <w:r>
        <w:rPr>
          <w:rFonts w:hint="eastAsia" w:ascii="黑体" w:hAnsi="黑体" w:eastAsia="黑体" w:cs="黑体"/>
          <w:sz w:val="32"/>
          <w:szCs w:val="32"/>
        </w:rPr>
        <w:t>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w:t>
      </w:r>
      <w:r>
        <w:rPr>
          <w:rFonts w:ascii="黑体" w:hAnsi="黑体" w:eastAsia="黑体" w:cs="Times New Roman"/>
          <w:sz w:val="32"/>
          <w:szCs w:val="22"/>
          <w:shd w:val="clear" w:color="auto" w:fill="FFFFFF"/>
        </w:rPr>
        <w:t>年“三公”经费预算情况</w:t>
      </w:r>
      <w:r>
        <w:rPr>
          <w:rFonts w:hint="eastAsia" w:ascii="黑体" w:hAnsi="黑体" w:eastAsia="黑体" w:cs="Times New Roman"/>
          <w:sz w:val="32"/>
          <w:szCs w:val="2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s="黑体"/>
          <w:sz w:val="32"/>
          <w:szCs w:val="32"/>
        </w:rPr>
        <w:t>（一）共青团琼山区委员会</w:t>
      </w:r>
      <w:r>
        <w:rPr>
          <w:rFonts w:hint="eastAsia" w:ascii="仿宋_GB2312" w:hAnsi="黑体" w:eastAsia="仿宋_GB2312" w:cs="黑体"/>
          <w:sz w:val="32"/>
          <w:szCs w:val="32"/>
          <w:lang w:eastAsia="zh-CN"/>
        </w:rPr>
        <w:t>2024</w:t>
      </w:r>
      <w:r>
        <w:rPr>
          <w:rFonts w:hint="eastAsia" w:ascii="仿宋_GB2312" w:hAnsi="黑体" w:eastAsia="仿宋_GB2312" w:cs="黑体"/>
          <w:sz w:val="32"/>
          <w:szCs w:val="32"/>
        </w:rPr>
        <w:t>年一般公共预算“三公”经费预算数为</w:t>
      </w:r>
      <w:r>
        <w:rPr>
          <w:rFonts w:hint="eastAsia" w:ascii="仿宋_GB2312" w:hAnsi="黑体" w:eastAsia="仿宋_GB2312" w:cs="仿宋_GB2312"/>
          <w:sz w:val="32"/>
          <w:szCs w:val="32"/>
          <w:lang w:val="en-US" w:eastAsia="zh-CN"/>
        </w:rPr>
        <w:t>2.5</w:t>
      </w:r>
      <w:r>
        <w:rPr>
          <w:rFonts w:hint="eastAsia" w:ascii="仿宋_GB2312" w:hAnsi="黑体" w:eastAsia="仿宋_GB2312" w:cs="黑体"/>
          <w:sz w:val="32"/>
          <w:szCs w:val="32"/>
        </w:rPr>
        <w:t>万元，其中：</w:t>
      </w:r>
    </w:p>
    <w:p>
      <w:pPr>
        <w:ind w:firstLine="630"/>
        <w:rPr>
          <w:rFonts w:ascii="Times New Roman" w:hAnsi="Times New Roman" w:eastAsia="仿宋_GB2312" w:cs="Times New Roman"/>
          <w:sz w:val="32"/>
          <w:szCs w:val="22"/>
          <w:shd w:val="clear" w:color="auto" w:fill="FFFFFF"/>
        </w:rPr>
      </w:pPr>
      <w:r>
        <w:rPr>
          <w:rFonts w:ascii="Times New Roman" w:hAnsi="Times New Roman" w:eastAsia="仿宋_GB2312" w:cs="Times New Roman"/>
          <w:sz w:val="32"/>
          <w:szCs w:val="2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w:t>
      </w:r>
      <w:r>
        <w:rPr>
          <w:rFonts w:ascii="Times New Roman" w:hAnsi="Times New Roman" w:eastAsia="仿宋_GB2312" w:cs="Times New Roman"/>
          <w:sz w:val="32"/>
          <w:szCs w:val="22"/>
          <w:shd w:val="clear" w:color="auto" w:fill="FFFFFF"/>
        </w:rPr>
        <w:t>，与</w:t>
      </w:r>
      <w:r>
        <w:rPr>
          <w:rFonts w:hint="eastAsia" w:ascii="Times New Roman" w:hAnsi="Times New Roman" w:eastAsia="仿宋_GB2312" w:cs="Times New Roman"/>
          <w:sz w:val="32"/>
          <w:szCs w:val="22"/>
          <w:shd w:val="clear" w:color="auto" w:fill="FFFFFF"/>
        </w:rPr>
        <w:t>上</w:t>
      </w:r>
      <w:r>
        <w:rPr>
          <w:rFonts w:ascii="Times New Roman" w:hAnsi="Times New Roman" w:eastAsia="仿宋_GB2312" w:cs="Times New Roman"/>
          <w:sz w:val="32"/>
          <w:szCs w:val="22"/>
          <w:shd w:val="clear" w:color="auto" w:fill="FFFFFF"/>
        </w:rPr>
        <w:t>年预算持平。公务用车购置及运行费</w:t>
      </w:r>
      <w:r>
        <w:rPr>
          <w:rFonts w:hint="eastAsia" w:ascii="仿宋_GB2312" w:hAnsi="黑体" w:eastAsia="仿宋_GB2312" w:cs="仿宋_GB2312"/>
          <w:sz w:val="32"/>
          <w:szCs w:val="32"/>
          <w:lang w:val="en-US" w:eastAsia="zh-CN"/>
        </w:rPr>
        <w:t>2.5</w:t>
      </w:r>
      <w:r>
        <w:rPr>
          <w:rFonts w:hint="eastAsia" w:ascii="仿宋_GB2312" w:hAnsi="黑体" w:eastAsia="仿宋_GB2312" w:cs="黑体"/>
          <w:sz w:val="32"/>
          <w:szCs w:val="32"/>
        </w:rPr>
        <w:t>万元（其中，</w:t>
      </w:r>
      <w:r>
        <w:rPr>
          <w:rFonts w:ascii="Times New Roman" w:hAnsi="Times New Roman" w:eastAsia="仿宋_GB2312" w:cs="Times New Roman"/>
          <w:sz w:val="32"/>
          <w:szCs w:val="22"/>
          <w:shd w:val="clear" w:color="auto" w:fill="FFFFFF"/>
        </w:rPr>
        <w:t>公务用车购置</w:t>
      </w:r>
      <w:r>
        <w:rPr>
          <w:rFonts w:hint="eastAsia" w:ascii="Times New Roman" w:hAnsi="Times New Roman" w:eastAsia="仿宋_GB2312" w:cs="Times New Roman"/>
          <w:sz w:val="32"/>
          <w:szCs w:val="2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w:t>
      </w:r>
      <w:r>
        <w:rPr>
          <w:rFonts w:hint="eastAsia" w:ascii="Times New Roman" w:hAnsi="Times New Roman" w:eastAsia="仿宋_GB2312" w:cs="Times New Roman"/>
          <w:sz w:val="32"/>
          <w:szCs w:val="22"/>
          <w:shd w:val="clear" w:color="auto" w:fill="FFFFFF"/>
        </w:rPr>
        <w:t>，公务用车</w:t>
      </w:r>
      <w:r>
        <w:rPr>
          <w:rFonts w:ascii="Times New Roman" w:hAnsi="Times New Roman" w:eastAsia="仿宋_GB2312" w:cs="Times New Roman"/>
          <w:sz w:val="32"/>
          <w:szCs w:val="22"/>
          <w:shd w:val="clear" w:color="auto" w:fill="FFFFFF"/>
        </w:rPr>
        <w:t>运行</w:t>
      </w:r>
      <w:r>
        <w:rPr>
          <w:rFonts w:hint="eastAsia" w:ascii="Times New Roman" w:hAnsi="Times New Roman" w:eastAsia="仿宋_GB2312" w:cs="Times New Roman"/>
          <w:sz w:val="32"/>
          <w:szCs w:val="22"/>
          <w:shd w:val="clear" w:color="auto" w:fill="FFFFFF"/>
          <w:lang w:eastAsia="zh-CN"/>
        </w:rPr>
        <w:t>维护</w:t>
      </w:r>
      <w:r>
        <w:rPr>
          <w:rFonts w:ascii="Times New Roman" w:hAnsi="Times New Roman" w:eastAsia="仿宋_GB2312" w:cs="Times New Roman"/>
          <w:sz w:val="32"/>
          <w:szCs w:val="22"/>
          <w:shd w:val="clear" w:color="auto" w:fill="FFFFFF"/>
        </w:rPr>
        <w:t>费</w:t>
      </w:r>
      <w:r>
        <w:rPr>
          <w:rFonts w:hint="eastAsia" w:ascii="仿宋_GB2312" w:hAnsi="黑体" w:eastAsia="仿宋_GB2312" w:cs="仿宋_GB2312"/>
          <w:sz w:val="32"/>
          <w:szCs w:val="32"/>
          <w:lang w:val="en-US" w:eastAsia="zh-CN"/>
        </w:rPr>
        <w:t>2.5</w:t>
      </w:r>
      <w:r>
        <w:rPr>
          <w:rFonts w:hint="eastAsia" w:ascii="仿宋_GB2312" w:hAnsi="黑体" w:eastAsia="仿宋_GB2312" w:cs="黑体"/>
          <w:sz w:val="32"/>
          <w:szCs w:val="32"/>
        </w:rPr>
        <w:t>万元）</w:t>
      </w:r>
      <w:r>
        <w:rPr>
          <w:rFonts w:ascii="Times New Roman" w:hAnsi="Times New Roman" w:eastAsia="仿宋_GB2312" w:cs="Times New Roman"/>
          <w:sz w:val="32"/>
          <w:szCs w:val="22"/>
          <w:shd w:val="clear" w:color="auto" w:fill="FFFFFF"/>
        </w:rPr>
        <w:t>，</w:t>
      </w:r>
      <w:r>
        <w:rPr>
          <w:rFonts w:hint="eastAsia" w:ascii="仿宋_GB2312" w:hAnsi="黑体" w:eastAsia="仿宋_GB2312" w:cs="黑体"/>
          <w:sz w:val="32"/>
          <w:szCs w:val="32"/>
        </w:rPr>
        <w:t>比上年预算数</w:t>
      </w:r>
      <w:r>
        <w:rPr>
          <w:rFonts w:hint="eastAsia" w:ascii="仿宋_GB2312" w:hAnsi="黑体" w:eastAsia="仿宋_GB2312" w:cs="黑体"/>
          <w:sz w:val="32"/>
          <w:szCs w:val="32"/>
          <w:lang w:val="en-US" w:eastAsia="zh-CN"/>
        </w:rPr>
        <w:t>缩减1万元</w:t>
      </w:r>
      <w:r>
        <w:rPr>
          <w:rFonts w:ascii="Times New Roman" w:hAnsi="Times New Roman" w:eastAsia="仿宋_GB2312" w:cs="Times New Roman"/>
          <w:sz w:val="32"/>
          <w:szCs w:val="22"/>
          <w:shd w:val="clear" w:color="auto" w:fill="FFFFFF"/>
        </w:rPr>
        <w:t>。</w:t>
      </w:r>
      <w:r>
        <w:rPr>
          <w:rFonts w:hint="eastAsia" w:ascii="Times New Roman" w:hAnsi="Times New Roman" w:eastAsia="仿宋_GB2312" w:cs="Times New Roman"/>
          <w:sz w:val="32"/>
          <w:szCs w:val="2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zCs w:val="2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zCs w:val="22"/>
          <w:shd w:val="clear" w:color="auto" w:fill="FFFFFF"/>
        </w:rPr>
        <w:t>万元，与</w:t>
      </w:r>
      <w:r>
        <w:rPr>
          <w:rFonts w:hint="eastAsia" w:ascii="Times New Roman" w:hAnsi="Times New Roman" w:eastAsia="仿宋_GB2312" w:cs="Times New Roman"/>
          <w:sz w:val="32"/>
          <w:szCs w:val="22"/>
          <w:shd w:val="clear" w:color="auto" w:fill="FFFFFF"/>
        </w:rPr>
        <w:t>上</w:t>
      </w:r>
      <w:r>
        <w:rPr>
          <w:rFonts w:ascii="Times New Roman" w:hAnsi="Times New Roman" w:eastAsia="仿宋_GB2312" w:cs="Times New Roman"/>
          <w:sz w:val="32"/>
          <w:szCs w:val="22"/>
          <w:shd w:val="clear" w:color="auto" w:fill="FFFFFF"/>
        </w:rPr>
        <w:t>年预算持平</w:t>
      </w:r>
      <w:r>
        <w:rPr>
          <w:rFonts w:hint="eastAsia" w:ascii="Times New Roman" w:hAnsi="Times New Roman" w:eastAsia="仿宋_GB2312" w:cs="Times New Roman"/>
          <w:sz w:val="32"/>
          <w:szCs w:val="2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cs="黑体"/>
          <w:sz w:val="32"/>
          <w:szCs w:val="32"/>
        </w:rPr>
        <w:t>（二）共青团琼山区委员会</w:t>
      </w:r>
      <w:r>
        <w:rPr>
          <w:rFonts w:hint="eastAsia" w:ascii="仿宋_GB2312" w:hAnsi="黑体" w:eastAsia="仿宋_GB2312" w:cs="黑体"/>
          <w:sz w:val="32"/>
          <w:szCs w:val="32"/>
          <w:lang w:eastAsia="zh-CN"/>
        </w:rPr>
        <w:t>2024</w:t>
      </w:r>
      <w:r>
        <w:rPr>
          <w:rFonts w:hint="eastAsia" w:ascii="仿宋_GB2312" w:hAnsi="黑体" w:eastAsia="仿宋_GB2312" w:cs="黑体"/>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万元，其中：</w:t>
      </w:r>
    </w:p>
    <w:p>
      <w:pPr>
        <w:rPr>
          <w:rFonts w:ascii="Times New Roman" w:hAnsi="Times New Roman" w:eastAsia="仿宋_GB2312" w:cs="Times New Roman"/>
          <w:sz w:val="32"/>
          <w:szCs w:val="22"/>
          <w:shd w:val="clear" w:color="auto" w:fill="FFFFFF"/>
        </w:rPr>
      </w:pPr>
      <w:r>
        <w:rPr>
          <w:rFonts w:ascii="Times New Roman" w:hAnsi="Times New Roman" w:eastAsia="仿宋_GB2312" w:cs="Times New Roman"/>
          <w:sz w:val="32"/>
          <w:szCs w:val="2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w:t>
      </w:r>
      <w:r>
        <w:rPr>
          <w:rFonts w:ascii="Times New Roman" w:hAnsi="Times New Roman" w:eastAsia="仿宋_GB2312" w:cs="Times New Roman"/>
          <w:sz w:val="32"/>
          <w:szCs w:val="22"/>
          <w:shd w:val="clear" w:color="auto" w:fill="FFFFFF"/>
        </w:rPr>
        <w:t>，与</w:t>
      </w:r>
      <w:r>
        <w:rPr>
          <w:rFonts w:hint="eastAsia" w:ascii="Times New Roman" w:hAnsi="Times New Roman" w:eastAsia="仿宋_GB2312" w:cs="Times New Roman"/>
          <w:sz w:val="32"/>
          <w:szCs w:val="22"/>
          <w:shd w:val="clear" w:color="auto" w:fill="FFFFFF"/>
        </w:rPr>
        <w:t>上</w:t>
      </w:r>
      <w:r>
        <w:rPr>
          <w:rFonts w:ascii="Times New Roman" w:hAnsi="Times New Roman" w:eastAsia="仿宋_GB2312" w:cs="Times New Roman"/>
          <w:sz w:val="32"/>
          <w:szCs w:val="2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万元（其中，</w:t>
      </w:r>
      <w:r>
        <w:rPr>
          <w:rFonts w:ascii="Times New Roman" w:hAnsi="Times New Roman" w:eastAsia="仿宋_GB2312" w:cs="Times New Roman"/>
          <w:sz w:val="32"/>
          <w:szCs w:val="22"/>
          <w:shd w:val="clear" w:color="auto" w:fill="FFFFFF"/>
        </w:rPr>
        <w:t>公务用车购置</w:t>
      </w:r>
      <w:r>
        <w:rPr>
          <w:rFonts w:hint="eastAsia" w:ascii="Times New Roman" w:hAnsi="Times New Roman" w:eastAsia="仿宋_GB2312" w:cs="Times New Roman"/>
          <w:sz w:val="32"/>
          <w:szCs w:val="2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w:t>
      </w:r>
      <w:r>
        <w:rPr>
          <w:rFonts w:hint="eastAsia" w:ascii="Times New Roman" w:hAnsi="Times New Roman" w:eastAsia="仿宋_GB2312" w:cs="Times New Roman"/>
          <w:sz w:val="32"/>
          <w:szCs w:val="22"/>
          <w:shd w:val="clear" w:color="auto" w:fill="FFFFFF"/>
        </w:rPr>
        <w:t>，公务用车</w:t>
      </w:r>
      <w:r>
        <w:rPr>
          <w:rFonts w:ascii="Times New Roman" w:hAnsi="Times New Roman" w:eastAsia="仿宋_GB2312" w:cs="Times New Roman"/>
          <w:sz w:val="32"/>
          <w:szCs w:val="22"/>
          <w:shd w:val="clear" w:color="auto" w:fill="FFFFFF"/>
        </w:rPr>
        <w:t>运行</w:t>
      </w:r>
      <w:r>
        <w:rPr>
          <w:rFonts w:hint="eastAsia" w:ascii="Times New Roman" w:hAnsi="Times New Roman" w:eastAsia="仿宋_GB2312" w:cs="Times New Roman"/>
          <w:sz w:val="32"/>
          <w:szCs w:val="22"/>
          <w:shd w:val="clear" w:color="auto" w:fill="FFFFFF"/>
          <w:lang w:eastAsia="zh-CN"/>
        </w:rPr>
        <w:t>维护</w:t>
      </w:r>
      <w:r>
        <w:rPr>
          <w:rFonts w:ascii="Times New Roman" w:hAnsi="Times New Roman" w:eastAsia="仿宋_GB2312" w:cs="Times New Roman"/>
          <w:sz w:val="32"/>
          <w:szCs w:val="2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w:t>
      </w:r>
      <w:r>
        <w:rPr>
          <w:rFonts w:ascii="Times New Roman" w:hAnsi="Times New Roman" w:eastAsia="仿宋_GB2312" w:cs="Times New Roman"/>
          <w:sz w:val="32"/>
          <w:szCs w:val="22"/>
          <w:shd w:val="clear" w:color="auto" w:fill="FFFFFF"/>
        </w:rPr>
        <w:t>，与</w:t>
      </w:r>
      <w:r>
        <w:rPr>
          <w:rFonts w:hint="eastAsia" w:ascii="Times New Roman" w:hAnsi="Times New Roman" w:eastAsia="仿宋_GB2312" w:cs="Times New Roman"/>
          <w:sz w:val="32"/>
          <w:szCs w:val="22"/>
          <w:shd w:val="clear" w:color="auto" w:fill="FFFFFF"/>
        </w:rPr>
        <w:t>上</w:t>
      </w:r>
      <w:r>
        <w:rPr>
          <w:rFonts w:ascii="Times New Roman" w:hAnsi="Times New Roman" w:eastAsia="仿宋_GB2312" w:cs="Times New Roman"/>
          <w:sz w:val="32"/>
          <w:szCs w:val="22"/>
          <w:shd w:val="clear" w:color="auto" w:fill="FFFFFF"/>
        </w:rPr>
        <w:t>年预算持平</w:t>
      </w:r>
      <w:r>
        <w:rPr>
          <w:rFonts w:hint="eastAsia" w:ascii="Times New Roman" w:hAnsi="Times New Roman" w:eastAsia="仿宋_GB2312" w:cs="Times New Roman"/>
          <w:sz w:val="32"/>
          <w:szCs w:val="22"/>
          <w:shd w:val="clear" w:color="auto" w:fill="FFFFFF"/>
          <w:lang w:eastAsia="zh-CN"/>
        </w:rPr>
        <w:t>。</w:t>
      </w:r>
      <w:r>
        <w:rPr>
          <w:rFonts w:hint="eastAsia" w:ascii="Times New Roman" w:hAnsi="Times New Roman" w:eastAsia="仿宋_GB2312" w:cs="Times New Roman"/>
          <w:sz w:val="32"/>
          <w:szCs w:val="22"/>
          <w:shd w:val="clear" w:color="auto" w:fill="FFFFFF"/>
        </w:rPr>
        <w:t>公务车保有量</w:t>
      </w:r>
      <w:r>
        <w:rPr>
          <w:rFonts w:hint="eastAsia" w:ascii="Times New Roman" w:hAnsi="Times New Roman" w:eastAsia="仿宋_GB2312" w:cs="Times New Roman"/>
          <w:sz w:val="32"/>
          <w:szCs w:val="2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zCs w:val="2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zCs w:val="22"/>
          <w:shd w:val="clear" w:color="auto" w:fill="FFFFFF"/>
        </w:rPr>
        <w:t>万元，与</w:t>
      </w:r>
      <w:r>
        <w:rPr>
          <w:rFonts w:hint="eastAsia" w:ascii="Times New Roman" w:hAnsi="Times New Roman" w:eastAsia="仿宋_GB2312" w:cs="Times New Roman"/>
          <w:sz w:val="32"/>
          <w:szCs w:val="22"/>
          <w:shd w:val="clear" w:color="auto" w:fill="FFFFFF"/>
        </w:rPr>
        <w:t>上</w:t>
      </w:r>
      <w:r>
        <w:rPr>
          <w:rFonts w:ascii="Times New Roman" w:hAnsi="Times New Roman" w:eastAsia="仿宋_GB2312" w:cs="Times New Roman"/>
          <w:sz w:val="32"/>
          <w:szCs w:val="22"/>
          <w:shd w:val="clear" w:color="auto" w:fill="FFFFFF"/>
        </w:rPr>
        <w:t>年预算持平</w:t>
      </w:r>
      <w:r>
        <w:rPr>
          <w:rFonts w:hint="eastAsia" w:ascii="Times New Roman" w:hAnsi="Times New Roman" w:eastAsia="仿宋_GB2312" w:cs="Times New Roman"/>
          <w:sz w:val="32"/>
          <w:szCs w:val="22"/>
          <w:shd w:val="clear" w:color="auto" w:fill="FFFFFF"/>
        </w:rPr>
        <w:t>。</w:t>
      </w:r>
    </w:p>
    <w:p>
      <w:pPr>
        <w:ind w:firstLine="640" w:firstLineChars="200"/>
        <w:rPr>
          <w:rFonts w:ascii="黑体" w:hAnsi="黑体" w:eastAsia="黑体" w:cs="Times New Roman"/>
          <w:sz w:val="32"/>
          <w:szCs w:val="22"/>
          <w:shd w:val="clear" w:color="auto" w:fill="FFFFFF"/>
        </w:rPr>
      </w:pPr>
      <w:r>
        <w:rPr>
          <w:rFonts w:hint="eastAsia" w:ascii="黑体" w:hAnsi="黑体" w:eastAsia="黑体" w:cs="Times New Roman"/>
          <w:sz w:val="32"/>
          <w:szCs w:val="22"/>
          <w:shd w:val="clear" w:color="auto" w:fill="FFFFFF"/>
        </w:rPr>
        <w:t>五、关于</w:t>
      </w:r>
      <w:r>
        <w:rPr>
          <w:rFonts w:hint="eastAsia" w:ascii="黑体" w:hAnsi="黑体" w:eastAsia="黑体" w:cs="黑体"/>
          <w:sz w:val="32"/>
          <w:szCs w:val="32"/>
        </w:rPr>
        <w:t>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w:t>
      </w:r>
      <w:r>
        <w:rPr>
          <w:rFonts w:ascii="黑体" w:hAnsi="黑体" w:eastAsia="黑体" w:cs="Times New Roman"/>
          <w:sz w:val="32"/>
          <w:szCs w:val="22"/>
          <w:shd w:val="clear" w:color="auto" w:fill="FFFFFF"/>
        </w:rPr>
        <w:t>年</w:t>
      </w:r>
      <w:r>
        <w:rPr>
          <w:rFonts w:hint="eastAsia" w:ascii="黑体" w:hAnsi="黑体" w:eastAsia="黑体" w:cs="Times New Roman"/>
          <w:sz w:val="32"/>
          <w:szCs w:val="22"/>
          <w:shd w:val="clear" w:color="auto" w:fill="FFFFFF"/>
        </w:rPr>
        <w:t>政府性基金预算当年拨款情况说明</w:t>
      </w:r>
    </w:p>
    <w:p>
      <w:pPr>
        <w:ind w:firstLine="640"/>
        <w:jc w:val="left"/>
        <w:rPr>
          <w:rFonts w:ascii="楷体" w:hAnsi="楷体" w:eastAsia="楷体" w:cs="黑体"/>
          <w:sz w:val="32"/>
          <w:szCs w:val="32"/>
        </w:rPr>
      </w:pPr>
      <w:r>
        <w:rPr>
          <w:rFonts w:hint="eastAsia" w:ascii="楷体" w:hAnsi="楷体" w:eastAsia="楷体" w:cs="黑体"/>
          <w:sz w:val="32"/>
          <w:szCs w:val="32"/>
        </w:rPr>
        <w:t>（一）政府性基金预算当年规模变化情况</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共青团琼山区委员会</w:t>
      </w:r>
      <w:r>
        <w:rPr>
          <w:rFonts w:hint="eastAsia" w:ascii="仿宋_GB2312" w:hAnsi="黑体" w:eastAsia="仿宋_GB2312" w:cs="黑体"/>
          <w:sz w:val="32"/>
          <w:szCs w:val="32"/>
          <w:lang w:eastAsia="zh-CN"/>
        </w:rPr>
        <w:t>2024</w:t>
      </w:r>
      <w:r>
        <w:rPr>
          <w:rFonts w:hint="eastAsia" w:ascii="仿宋_GB2312" w:hAnsi="黑体" w:eastAsia="仿宋_GB2312" w:cs="黑体"/>
          <w:sz w:val="32"/>
          <w:szCs w:val="32"/>
        </w:rPr>
        <w:t>年年政府性基金预算当年拨款</w:t>
      </w:r>
      <w:r>
        <w:rPr>
          <w:rFonts w:hint="eastAsia" w:ascii="仿宋_GB2312" w:hAnsi="黑体" w:eastAsia="仿宋_GB2312" w:cs="仿宋_GB2312"/>
          <w:sz w:val="32"/>
          <w:szCs w:val="32"/>
          <w:lang w:val="en-US" w:eastAsia="zh-CN"/>
        </w:rPr>
        <w:t>0.5</w:t>
      </w:r>
      <w:r>
        <w:rPr>
          <w:rFonts w:hint="eastAsia" w:ascii="仿宋_GB2312" w:hAnsi="黑体" w:eastAsia="仿宋_GB2312" w:cs="黑体"/>
          <w:sz w:val="32"/>
          <w:szCs w:val="32"/>
        </w:rPr>
        <w:t>万元，比上年预算数</w:t>
      </w:r>
      <w:r>
        <w:rPr>
          <w:rFonts w:hint="eastAsia" w:ascii="仿宋_GB2312" w:hAnsi="黑体" w:eastAsia="仿宋_GB2312" w:cs="仿宋_GB2312"/>
          <w:sz w:val="32"/>
          <w:szCs w:val="32"/>
          <w:lang w:val="en-US" w:eastAsia="zh-CN"/>
        </w:rPr>
        <w:t>增长0.5万元</w:t>
      </w:r>
      <w:r>
        <w:rPr>
          <w:rFonts w:hint="eastAsia" w:ascii="仿宋_GB2312" w:hAnsi="黑体" w:eastAsia="仿宋_GB2312" w:cs="黑体"/>
          <w:sz w:val="32"/>
          <w:szCs w:val="32"/>
        </w:rPr>
        <w:t>。</w:t>
      </w:r>
    </w:p>
    <w:p>
      <w:pPr>
        <w:ind w:firstLine="640"/>
        <w:jc w:val="left"/>
        <w:rPr>
          <w:rFonts w:ascii="楷体" w:hAnsi="楷体" w:eastAsia="楷体" w:cs="黑体"/>
          <w:sz w:val="32"/>
          <w:szCs w:val="32"/>
        </w:rPr>
      </w:pPr>
      <w:r>
        <w:rPr>
          <w:rFonts w:hint="eastAsia" w:ascii="楷体" w:hAnsi="楷体" w:eastAsia="楷体" w:cs="黑体"/>
          <w:sz w:val="32"/>
          <w:szCs w:val="32"/>
        </w:rPr>
        <w:t>（二）政府性基金预算当年拨款结构情况</w:t>
      </w:r>
    </w:p>
    <w:p>
      <w:pPr>
        <w:ind w:firstLine="800" w:firstLineChars="250"/>
        <w:rPr>
          <w:rFonts w:hint="default" w:ascii="仿宋_GB2312" w:hAnsi="黑体" w:eastAsia="仿宋_GB2312" w:cs="黑体"/>
          <w:sz w:val="32"/>
          <w:szCs w:val="32"/>
          <w:lang w:val="en-US"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cs="黑体"/>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w:t>
      </w:r>
      <w:r>
        <w:rPr>
          <w:rFonts w:hint="eastAsia" w:ascii="仿宋_GB2312" w:hAnsi="黑体" w:eastAsia="仿宋_GB2312" w:cs="黑体"/>
          <w:sz w:val="32"/>
          <w:szCs w:val="32"/>
          <w:lang w:val="en-US" w:eastAsia="zh-CN"/>
        </w:rPr>
        <w:t>城乡社区（类）支出0.5万元，占100%。</w:t>
      </w:r>
    </w:p>
    <w:p>
      <w:pPr>
        <w:ind w:firstLine="640"/>
        <w:jc w:val="left"/>
        <w:rPr>
          <w:rFonts w:ascii="楷体" w:hAnsi="楷体" w:eastAsia="楷体" w:cs="黑体"/>
          <w:sz w:val="32"/>
          <w:szCs w:val="32"/>
        </w:rPr>
      </w:pPr>
      <w:r>
        <w:rPr>
          <w:rFonts w:hint="eastAsia" w:ascii="楷体" w:hAnsi="楷体" w:eastAsia="楷体" w:cs="黑体"/>
          <w:sz w:val="32"/>
          <w:szCs w:val="32"/>
        </w:rPr>
        <w:t>（三）政府性基金预算当年拨款具体使用情况</w:t>
      </w:r>
    </w:p>
    <w:p>
      <w:pPr>
        <w:ind w:firstLine="640" w:firstLineChars="200"/>
        <w:rPr>
          <w:rFonts w:ascii="仿宋_GB2312" w:hAnsi="黑体" w:eastAsia="仿宋_GB2312" w:cs="黑体"/>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cs="黑体"/>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黑体"/>
          <w:sz w:val="32"/>
          <w:szCs w:val="32"/>
        </w:rPr>
        <w:t>。</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cs="黑体"/>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黑体"/>
          <w:sz w:val="32"/>
          <w:szCs w:val="32"/>
        </w:rPr>
        <w:t>。</w:t>
      </w:r>
    </w:p>
    <w:p>
      <w:pPr>
        <w:ind w:firstLine="640" w:firstLineChars="200"/>
        <w:rPr>
          <w:rFonts w:ascii="黑体" w:hAnsi="黑体" w:eastAsia="黑体" w:cs="Times New Roman"/>
          <w:sz w:val="32"/>
          <w:szCs w:val="22"/>
          <w:shd w:val="clear" w:color="auto" w:fill="FFFFFF"/>
        </w:rPr>
      </w:pPr>
      <w:r>
        <w:rPr>
          <w:rFonts w:hint="eastAsia" w:ascii="黑体" w:hAnsi="黑体" w:eastAsia="黑体" w:cs="Times New Roman"/>
          <w:sz w:val="32"/>
          <w:szCs w:val="22"/>
          <w:shd w:val="clear" w:color="auto" w:fill="FFFFFF"/>
        </w:rPr>
        <w:t>六、关于</w:t>
      </w:r>
      <w:r>
        <w:rPr>
          <w:rFonts w:hint="eastAsia" w:ascii="黑体" w:hAnsi="黑体" w:eastAsia="黑体" w:cs="黑体"/>
          <w:sz w:val="32"/>
          <w:szCs w:val="32"/>
        </w:rPr>
        <w:t>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w:t>
      </w:r>
      <w:r>
        <w:rPr>
          <w:rFonts w:ascii="黑体" w:hAnsi="黑体" w:eastAsia="黑体" w:cs="Times New Roman"/>
          <w:sz w:val="32"/>
          <w:szCs w:val="22"/>
          <w:shd w:val="clear" w:color="auto" w:fill="FFFFFF"/>
        </w:rPr>
        <w:t>年</w:t>
      </w:r>
      <w:r>
        <w:rPr>
          <w:rFonts w:hint="eastAsia" w:ascii="黑体" w:hAnsi="黑体" w:eastAsia="黑体" w:cs="Times New Roman"/>
          <w:sz w:val="32"/>
          <w:szCs w:val="22"/>
          <w:shd w:val="clear" w:color="auto" w:fill="FFFFFF"/>
        </w:rPr>
        <w:t>收支预算情况的总体说明</w:t>
      </w:r>
    </w:p>
    <w:p>
      <w:pPr>
        <w:ind w:firstLine="640" w:firstLineChars="200"/>
        <w:rPr>
          <w:rFonts w:ascii="仿宋_GB2312" w:hAnsi="黑体" w:eastAsia="仿宋_GB2312" w:cs="黑体"/>
          <w:sz w:val="32"/>
          <w:szCs w:val="32"/>
        </w:rPr>
      </w:pPr>
      <w:r>
        <w:rPr>
          <w:rFonts w:hint="eastAsia" w:ascii="仿宋_GB2312" w:hAnsi="黑体" w:eastAsia="仿宋_GB2312" w:cs="仿宋_GB2312"/>
          <w:sz w:val="32"/>
          <w:szCs w:val="32"/>
        </w:rPr>
        <w:t>按照综合预算原则，共青团琼山区委员会所有收入和支出均纳入部门预算管理。收入包括：一般公共预算收入</w:t>
      </w:r>
      <w:r>
        <w:rPr>
          <w:rFonts w:hint="eastAsia" w:ascii="仿宋_GB2312" w:hAnsi="黑体" w:eastAsia="仿宋_GB2312" w:cs="仿宋_GB2312"/>
          <w:sz w:val="32"/>
          <w:szCs w:val="32"/>
          <w:lang w:eastAsia="zh-CN"/>
        </w:rPr>
        <w:t>等</w:t>
      </w:r>
      <w:r>
        <w:rPr>
          <w:rFonts w:hint="eastAsia" w:ascii="仿宋_GB2312" w:hAnsi="黑体" w:eastAsia="仿宋_GB2312" w:cs="黑体"/>
          <w:sz w:val="32"/>
          <w:szCs w:val="32"/>
        </w:rPr>
        <w:t>；支出包括：一般公共服务支出</w:t>
      </w:r>
      <w:r>
        <w:rPr>
          <w:rFonts w:hint="eastAsia" w:ascii="仿宋_GB2312" w:hAnsi="黑体" w:eastAsia="仿宋_GB2312" w:cs="黑体"/>
          <w:sz w:val="32"/>
          <w:szCs w:val="32"/>
          <w:lang w:eastAsia="zh-CN"/>
        </w:rPr>
        <w:t>等</w:t>
      </w:r>
      <w:r>
        <w:rPr>
          <w:rFonts w:hint="eastAsia" w:ascii="仿宋_GB2312" w:hAnsi="黑体" w:eastAsia="仿宋_GB2312" w:cs="黑体"/>
          <w:sz w:val="32"/>
          <w:szCs w:val="32"/>
        </w:rPr>
        <w:t>。</w:t>
      </w:r>
      <w:r>
        <w:rPr>
          <w:rFonts w:hint="eastAsia" w:ascii="仿宋_GB2312" w:hAnsi="黑体" w:eastAsia="仿宋_GB2312" w:cs="仿宋_GB2312"/>
          <w:sz w:val="32"/>
          <w:szCs w:val="32"/>
        </w:rPr>
        <w:t>共青团琼山区委员会</w:t>
      </w:r>
      <w:r>
        <w:rPr>
          <w:rFonts w:hint="eastAsia" w:ascii="仿宋_GB2312" w:hAnsi="黑体" w:eastAsia="仿宋_GB2312" w:cs="仿宋_GB2312"/>
          <w:sz w:val="32"/>
          <w:szCs w:val="32"/>
          <w:lang w:eastAsia="zh-CN"/>
        </w:rPr>
        <w:t>2024</w:t>
      </w:r>
      <w:r>
        <w:rPr>
          <w:rFonts w:hint="eastAsia" w:ascii="仿宋_GB2312" w:hAnsi="黑体" w:eastAsia="仿宋_GB2312" w:cs="黑体"/>
          <w:sz w:val="32"/>
          <w:szCs w:val="32"/>
        </w:rPr>
        <w:t>年收支总预算</w:t>
      </w:r>
      <w:r>
        <w:rPr>
          <w:rFonts w:hint="eastAsia" w:ascii="仿宋_GB2312" w:hAnsi="黑体" w:eastAsia="仿宋_GB2312" w:cs="仿宋_GB2312"/>
          <w:sz w:val="32"/>
          <w:szCs w:val="32"/>
          <w:lang w:val="en-US" w:eastAsia="zh-CN"/>
        </w:rPr>
        <w:t>233.27</w:t>
      </w:r>
      <w:r>
        <w:rPr>
          <w:rFonts w:hint="eastAsia" w:ascii="仿宋_GB2312" w:hAnsi="黑体" w:eastAsia="仿宋_GB2312" w:cs="黑体"/>
          <w:sz w:val="32"/>
          <w:szCs w:val="32"/>
        </w:rPr>
        <w:t>万元。</w:t>
      </w:r>
    </w:p>
    <w:p>
      <w:pPr>
        <w:ind w:firstLine="640" w:firstLineChars="200"/>
        <w:rPr>
          <w:rFonts w:ascii="黑体" w:hAnsi="黑体" w:eastAsia="黑体" w:cs="Times New Roman"/>
          <w:sz w:val="32"/>
          <w:szCs w:val="22"/>
          <w:shd w:val="clear" w:color="auto" w:fill="FFFFFF"/>
        </w:rPr>
      </w:pPr>
      <w:r>
        <w:rPr>
          <w:rFonts w:hint="eastAsia" w:ascii="黑体" w:hAnsi="黑体" w:eastAsia="黑体" w:cs="Times New Roman"/>
          <w:sz w:val="32"/>
          <w:szCs w:val="22"/>
          <w:shd w:val="clear" w:color="auto" w:fill="FFFFFF"/>
        </w:rPr>
        <w:t>七、关于</w:t>
      </w:r>
      <w:r>
        <w:rPr>
          <w:rFonts w:hint="eastAsia" w:ascii="黑体" w:hAnsi="黑体" w:eastAsia="黑体" w:cs="黑体"/>
          <w:sz w:val="32"/>
          <w:szCs w:val="32"/>
        </w:rPr>
        <w:t>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w:t>
      </w:r>
      <w:r>
        <w:rPr>
          <w:rFonts w:ascii="黑体" w:hAnsi="黑体" w:eastAsia="黑体" w:cs="Times New Roman"/>
          <w:sz w:val="32"/>
          <w:szCs w:val="22"/>
          <w:shd w:val="clear" w:color="auto" w:fill="FFFFFF"/>
        </w:rPr>
        <w:t>年</w:t>
      </w:r>
      <w:r>
        <w:rPr>
          <w:rFonts w:hint="eastAsia" w:ascii="黑体" w:hAnsi="黑体" w:eastAsia="黑体" w:cs="Times New Roman"/>
          <w:sz w:val="32"/>
          <w:szCs w:val="22"/>
          <w:shd w:val="clear" w:color="auto" w:fill="FFFFFF"/>
        </w:rPr>
        <w:t>收入预算情况说明</w:t>
      </w:r>
    </w:p>
    <w:p>
      <w:pPr>
        <w:ind w:firstLine="640" w:firstLineChars="200"/>
        <w:rPr>
          <w:rFonts w:ascii="仿宋_GB2312" w:hAnsi="黑体" w:eastAsia="仿宋_GB2312" w:cs="黑体"/>
          <w:sz w:val="32"/>
          <w:szCs w:val="32"/>
        </w:rPr>
      </w:pPr>
      <w:r>
        <w:rPr>
          <w:rFonts w:hint="eastAsia" w:ascii="仿宋_GB2312" w:hAnsi="黑体" w:eastAsia="仿宋_GB2312" w:cs="仿宋_GB2312"/>
          <w:sz w:val="32"/>
          <w:szCs w:val="32"/>
        </w:rPr>
        <w:t>共青团琼山区委员会</w:t>
      </w:r>
      <w:r>
        <w:rPr>
          <w:rFonts w:hint="eastAsia" w:ascii="仿宋_GB2312" w:hAnsi="黑体" w:eastAsia="仿宋_GB2312" w:cs="仿宋_GB2312"/>
          <w:sz w:val="32"/>
          <w:szCs w:val="32"/>
          <w:lang w:eastAsia="zh-CN"/>
        </w:rPr>
        <w:t>2024</w:t>
      </w:r>
      <w:r>
        <w:rPr>
          <w:rFonts w:hint="eastAsia" w:ascii="仿宋_GB2312" w:hAnsi="黑体" w:eastAsia="仿宋_GB2312" w:cs="黑体"/>
          <w:sz w:val="32"/>
          <w:szCs w:val="32"/>
        </w:rPr>
        <w:t>年收入预算</w:t>
      </w:r>
      <w:r>
        <w:rPr>
          <w:rFonts w:hint="eastAsia" w:ascii="仿宋_GB2312" w:hAnsi="黑体" w:eastAsia="仿宋_GB2312" w:cs="仿宋_GB2312"/>
          <w:sz w:val="32"/>
          <w:szCs w:val="32"/>
          <w:lang w:val="en-US" w:eastAsia="zh-CN"/>
        </w:rPr>
        <w:t>233.27</w:t>
      </w:r>
      <w:r>
        <w:rPr>
          <w:rFonts w:hint="eastAsia" w:ascii="仿宋_GB2312" w:hAnsi="黑体" w:eastAsia="仿宋_GB2312" w:cs="黑体"/>
          <w:sz w:val="32"/>
          <w:szCs w:val="32"/>
        </w:rPr>
        <w:t>万元，其中：上年结转</w:t>
      </w:r>
      <w:r>
        <w:rPr>
          <w:rFonts w:hint="eastAsia" w:ascii="仿宋_GB2312" w:hAnsi="黑体" w:eastAsia="仿宋_GB2312" w:cs="仿宋_GB2312"/>
          <w:sz w:val="32"/>
          <w:szCs w:val="32"/>
          <w:lang w:val="en-US" w:eastAsia="zh-CN"/>
        </w:rPr>
        <w:t>0.5</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0.2</w:t>
      </w:r>
      <w:r>
        <w:rPr>
          <w:rFonts w:hint="eastAsia" w:ascii="仿宋_GB2312" w:hAnsi="黑体" w:eastAsia="仿宋_GB2312" w:cs="黑体"/>
          <w:sz w:val="32"/>
          <w:szCs w:val="32"/>
        </w:rPr>
        <w:t>%；经费拨款收入</w:t>
      </w:r>
      <w:r>
        <w:rPr>
          <w:rFonts w:hint="eastAsia" w:ascii="仿宋_GB2312" w:hAnsi="黑体" w:eastAsia="仿宋_GB2312" w:cs="仿宋_GB2312"/>
          <w:sz w:val="32"/>
          <w:szCs w:val="32"/>
          <w:lang w:val="en-US" w:eastAsia="zh-CN"/>
        </w:rPr>
        <w:t>232.77</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99.8</w:t>
      </w:r>
      <w:r>
        <w:rPr>
          <w:rFonts w:hint="eastAsia" w:ascii="仿宋_GB2312" w:hAnsi="黑体" w:eastAsia="仿宋_GB2312" w:cs="黑体"/>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%。比上年预算数</w:t>
      </w:r>
      <w:r>
        <w:rPr>
          <w:rFonts w:hint="eastAsia" w:ascii="仿宋_GB2312" w:hAnsi="黑体" w:eastAsia="仿宋_GB2312" w:cs="仿宋_GB2312"/>
          <w:sz w:val="32"/>
          <w:szCs w:val="32"/>
          <w:lang w:val="en-US" w:eastAsia="zh-CN"/>
        </w:rPr>
        <w:t>增加15.79</w:t>
      </w:r>
      <w:r>
        <w:rPr>
          <w:rFonts w:hint="eastAsia" w:ascii="仿宋_GB2312" w:hAnsi="黑体" w:eastAsia="仿宋_GB2312" w:cs="黑体"/>
          <w:sz w:val="32"/>
          <w:szCs w:val="32"/>
        </w:rPr>
        <w:t>万元，主要是</w:t>
      </w:r>
      <w:r>
        <w:rPr>
          <w:rFonts w:hint="eastAsia" w:ascii="仿宋_GB2312" w:hAnsi="黑体" w:eastAsia="仿宋_GB2312" w:cs="黑体"/>
          <w:sz w:val="32"/>
          <w:szCs w:val="32"/>
          <w:lang w:val="en-US" w:eastAsia="zh-CN"/>
        </w:rPr>
        <w:t>项目类预算增加</w:t>
      </w:r>
      <w:r>
        <w:rPr>
          <w:rFonts w:hint="eastAsia" w:ascii="仿宋_GB2312" w:hAnsi="黑体" w:eastAsia="仿宋_GB2312" w:cs="黑体"/>
          <w:sz w:val="32"/>
          <w:szCs w:val="32"/>
        </w:rPr>
        <w:t>。</w:t>
      </w:r>
    </w:p>
    <w:p>
      <w:pPr>
        <w:ind w:firstLine="640" w:firstLineChars="200"/>
        <w:rPr>
          <w:rFonts w:ascii="黑体" w:hAnsi="黑体" w:eastAsia="黑体" w:cs="Times New Roman"/>
          <w:sz w:val="32"/>
          <w:szCs w:val="22"/>
          <w:shd w:val="clear" w:color="auto" w:fill="FFFFFF"/>
        </w:rPr>
      </w:pPr>
      <w:r>
        <w:rPr>
          <w:rFonts w:hint="eastAsia" w:ascii="黑体" w:hAnsi="黑体" w:eastAsia="黑体" w:cs="Times New Roman"/>
          <w:sz w:val="32"/>
          <w:szCs w:val="22"/>
          <w:shd w:val="clear" w:color="auto" w:fill="FFFFFF"/>
        </w:rPr>
        <w:t>八、关于</w:t>
      </w:r>
      <w:r>
        <w:rPr>
          <w:rFonts w:hint="eastAsia" w:ascii="黑体" w:hAnsi="黑体" w:eastAsia="黑体" w:cs="黑体"/>
          <w:sz w:val="32"/>
          <w:szCs w:val="32"/>
        </w:rPr>
        <w:t>共青团琼山区委员</w:t>
      </w:r>
      <w:r>
        <w:rPr>
          <w:rFonts w:hint="eastAsia" w:ascii="黑体" w:hAnsi="黑体" w:eastAsia="黑体" w:cs="黑体"/>
          <w:sz w:val="32"/>
          <w:szCs w:val="32"/>
          <w:lang w:eastAsia="zh-CN"/>
        </w:rPr>
        <w:t>会</w:t>
      </w:r>
      <w:r>
        <w:rPr>
          <w:rFonts w:hint="eastAsia" w:ascii="黑体" w:hAnsi="黑体" w:eastAsia="黑体" w:cs="黑体"/>
          <w:sz w:val="32"/>
          <w:szCs w:val="32"/>
          <w:lang w:val="en-US" w:eastAsia="zh-CN"/>
        </w:rPr>
        <w:t>2024</w:t>
      </w:r>
      <w:r>
        <w:rPr>
          <w:rFonts w:ascii="黑体" w:hAnsi="黑体" w:eastAsia="黑体" w:cs="Times New Roman"/>
          <w:sz w:val="32"/>
          <w:szCs w:val="22"/>
          <w:shd w:val="clear" w:color="auto" w:fill="FFFFFF"/>
        </w:rPr>
        <w:t>年</w:t>
      </w:r>
      <w:r>
        <w:rPr>
          <w:rFonts w:hint="eastAsia" w:ascii="黑体" w:hAnsi="黑体" w:eastAsia="黑体" w:cs="Times New Roman"/>
          <w:sz w:val="32"/>
          <w:szCs w:val="22"/>
          <w:shd w:val="clear" w:color="auto" w:fill="FFFFFF"/>
        </w:rPr>
        <w:t>支出预算情况说明</w:t>
      </w:r>
    </w:p>
    <w:p>
      <w:pPr>
        <w:ind w:firstLine="640" w:firstLineChars="200"/>
        <w:rPr>
          <w:rFonts w:ascii="仿宋_GB2312" w:hAnsi="黑体" w:eastAsia="仿宋_GB2312" w:cs="黑体"/>
          <w:sz w:val="32"/>
          <w:szCs w:val="32"/>
        </w:rPr>
      </w:pPr>
      <w:r>
        <w:rPr>
          <w:rFonts w:hint="eastAsia" w:ascii="仿宋_GB2312" w:hAnsi="黑体" w:eastAsia="仿宋_GB2312" w:cs="仿宋_GB2312"/>
          <w:sz w:val="32"/>
          <w:szCs w:val="32"/>
        </w:rPr>
        <w:t>共青团琼山区委员会</w:t>
      </w:r>
      <w:r>
        <w:rPr>
          <w:rFonts w:hint="eastAsia" w:ascii="仿宋_GB2312" w:hAnsi="黑体" w:eastAsia="仿宋_GB2312" w:cs="仿宋_GB2312"/>
          <w:sz w:val="32"/>
          <w:szCs w:val="32"/>
          <w:lang w:eastAsia="zh-CN"/>
        </w:rPr>
        <w:t>2024</w:t>
      </w:r>
      <w:r>
        <w:rPr>
          <w:rFonts w:hint="eastAsia" w:ascii="仿宋_GB2312" w:hAnsi="黑体" w:eastAsia="仿宋_GB2312" w:cs="黑体"/>
          <w:sz w:val="32"/>
          <w:szCs w:val="32"/>
        </w:rPr>
        <w:t>年支出预算</w:t>
      </w:r>
      <w:r>
        <w:rPr>
          <w:rFonts w:hint="eastAsia" w:ascii="仿宋_GB2312" w:hAnsi="黑体" w:eastAsia="仿宋_GB2312" w:cs="仿宋_GB2312"/>
          <w:sz w:val="32"/>
          <w:szCs w:val="32"/>
          <w:lang w:val="en-US" w:eastAsia="zh-CN"/>
        </w:rPr>
        <w:t>233.27</w:t>
      </w:r>
      <w:r>
        <w:rPr>
          <w:rFonts w:hint="eastAsia" w:ascii="仿宋_GB2312" w:hAnsi="黑体" w:eastAsia="仿宋_GB2312" w:cs="黑体"/>
          <w:sz w:val="32"/>
          <w:szCs w:val="32"/>
        </w:rPr>
        <w:t>万元，其中：基本支出</w:t>
      </w:r>
      <w:r>
        <w:rPr>
          <w:rFonts w:hint="eastAsia" w:ascii="仿宋_GB2312" w:hAnsi="黑体" w:eastAsia="仿宋_GB2312" w:cs="仿宋_GB2312"/>
          <w:sz w:val="32"/>
          <w:szCs w:val="32"/>
          <w:lang w:val="en-US" w:eastAsia="zh-CN"/>
        </w:rPr>
        <w:t>141.82</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61</w:t>
      </w:r>
      <w:r>
        <w:rPr>
          <w:rFonts w:hint="eastAsia" w:ascii="仿宋_GB2312" w:hAnsi="黑体" w:eastAsia="仿宋_GB2312" w:cs="黑体"/>
          <w:sz w:val="32"/>
          <w:szCs w:val="32"/>
        </w:rPr>
        <w:t>%；项目支出</w:t>
      </w:r>
      <w:r>
        <w:rPr>
          <w:rFonts w:hint="eastAsia" w:ascii="仿宋_GB2312" w:hAnsi="黑体" w:eastAsia="仿宋_GB2312" w:cs="仿宋_GB2312"/>
          <w:sz w:val="32"/>
          <w:szCs w:val="32"/>
          <w:lang w:val="en-US" w:eastAsia="zh-CN"/>
        </w:rPr>
        <w:t>91.45</w:t>
      </w:r>
      <w:r>
        <w:rPr>
          <w:rFonts w:hint="eastAsia" w:ascii="仿宋_GB2312" w:hAnsi="黑体" w:eastAsia="仿宋_GB2312" w:cs="黑体"/>
          <w:sz w:val="32"/>
          <w:szCs w:val="32"/>
        </w:rPr>
        <w:t>万元，占</w:t>
      </w:r>
      <w:r>
        <w:rPr>
          <w:rFonts w:hint="eastAsia" w:ascii="仿宋_GB2312" w:hAnsi="黑体" w:eastAsia="仿宋_GB2312" w:cs="仿宋_GB2312"/>
          <w:sz w:val="32"/>
          <w:szCs w:val="32"/>
          <w:lang w:val="en-US" w:eastAsia="zh-CN"/>
        </w:rPr>
        <w:t>39</w:t>
      </w:r>
      <w:r>
        <w:rPr>
          <w:rFonts w:hint="eastAsia" w:ascii="仿宋_GB2312" w:hAnsi="黑体" w:eastAsia="仿宋_GB2312" w:cs="黑体"/>
          <w:sz w:val="32"/>
          <w:szCs w:val="32"/>
        </w:rPr>
        <w:t>%。比上年预算数</w:t>
      </w:r>
      <w:r>
        <w:rPr>
          <w:rFonts w:hint="eastAsia" w:ascii="仿宋_GB2312" w:hAnsi="黑体" w:eastAsia="仿宋_GB2312" w:cs="仿宋_GB2312"/>
          <w:sz w:val="32"/>
          <w:szCs w:val="32"/>
          <w:lang w:val="en-US" w:eastAsia="zh-CN"/>
        </w:rPr>
        <w:t>增加15.79</w:t>
      </w:r>
      <w:r>
        <w:rPr>
          <w:rFonts w:hint="eastAsia" w:ascii="仿宋_GB2312" w:hAnsi="黑体" w:eastAsia="仿宋_GB2312" w:cs="黑体"/>
          <w:sz w:val="32"/>
          <w:szCs w:val="32"/>
        </w:rPr>
        <w:t>万元，主要是</w:t>
      </w:r>
      <w:r>
        <w:rPr>
          <w:rFonts w:hint="eastAsia" w:ascii="仿宋_GB2312" w:hAnsi="黑体" w:eastAsia="仿宋_GB2312" w:cs="黑体"/>
          <w:sz w:val="32"/>
          <w:szCs w:val="32"/>
          <w:lang w:val="en-US" w:eastAsia="zh-CN"/>
        </w:rPr>
        <w:t>项目类预算增加</w:t>
      </w:r>
      <w:r>
        <w:rPr>
          <w:rFonts w:hint="eastAsia" w:ascii="仿宋_GB2312" w:hAnsi="黑体" w:eastAsia="仿宋_GB2312" w:cs="黑体"/>
          <w:sz w:val="32"/>
          <w:szCs w:val="32"/>
        </w:rPr>
        <w:t>。</w:t>
      </w:r>
    </w:p>
    <w:p>
      <w:pPr>
        <w:ind w:firstLine="640" w:firstLineChars="200"/>
        <w:rPr>
          <w:rFonts w:ascii="黑体" w:hAnsi="黑体" w:eastAsia="黑体" w:cs="Times New Roman"/>
          <w:sz w:val="32"/>
          <w:szCs w:val="22"/>
          <w:shd w:val="clear" w:color="auto" w:fill="FFFFFF"/>
        </w:rPr>
      </w:pPr>
      <w:r>
        <w:rPr>
          <w:rFonts w:hint="eastAsia" w:ascii="黑体" w:hAnsi="黑体" w:eastAsia="黑体" w:cs="Times New Roman"/>
          <w:sz w:val="32"/>
          <w:szCs w:val="22"/>
          <w:shd w:val="clear" w:color="auto" w:fill="FFFFFF"/>
        </w:rPr>
        <w:t>九、其他重要事项的情况说明</w:t>
      </w:r>
    </w:p>
    <w:p>
      <w:pPr>
        <w:ind w:firstLine="640" w:firstLineChars="200"/>
        <w:rPr>
          <w:rFonts w:hint="eastAsia" w:ascii="楷体" w:hAnsi="楷体" w:eastAsia="楷体" w:cs="黑体"/>
          <w:sz w:val="32"/>
          <w:szCs w:val="32"/>
        </w:rPr>
      </w:pPr>
      <w:r>
        <w:rPr>
          <w:rFonts w:hint="eastAsia" w:ascii="楷体" w:hAnsi="楷体" w:eastAsia="楷体" w:cs="黑体"/>
          <w:sz w:val="32"/>
          <w:szCs w:val="32"/>
        </w:rPr>
        <w:t>（一）机关运行经费</w:t>
      </w:r>
    </w:p>
    <w:p>
      <w:pPr>
        <w:ind w:firstLine="640" w:firstLineChars="200"/>
        <w:rPr>
          <w:rFonts w:ascii="仿宋_GB2312" w:hAnsi="黑体" w:eastAsia="仿宋_GB2312" w:cs="黑体"/>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cs="黑体"/>
          <w:sz w:val="32"/>
          <w:szCs w:val="32"/>
        </w:rPr>
        <w:t>年</w:t>
      </w:r>
      <w:r>
        <w:rPr>
          <w:rFonts w:hint="eastAsia" w:ascii="仿宋_GB2312" w:hAnsi="黑体" w:eastAsia="仿宋_GB2312" w:cs="仿宋_GB2312"/>
          <w:sz w:val="32"/>
          <w:szCs w:val="32"/>
        </w:rPr>
        <w:t>共青团琼山区委员会的机关运行经费预算</w:t>
      </w:r>
      <w:r>
        <w:rPr>
          <w:rFonts w:hint="eastAsia" w:ascii="仿宋_GB2312" w:hAnsi="黑体" w:eastAsia="仿宋_GB2312" w:cs="仿宋_GB2312"/>
          <w:sz w:val="32"/>
          <w:szCs w:val="32"/>
          <w:lang w:val="en-US" w:eastAsia="zh-CN"/>
        </w:rPr>
        <w:t>233.27</w:t>
      </w:r>
      <w:r>
        <w:rPr>
          <w:rFonts w:hint="eastAsia" w:ascii="仿宋_GB2312" w:hAnsi="黑体" w:eastAsia="仿宋_GB2312" w:cs="黑体"/>
          <w:sz w:val="32"/>
          <w:szCs w:val="32"/>
        </w:rPr>
        <w:t>万元。</w:t>
      </w:r>
    </w:p>
    <w:p>
      <w:pPr>
        <w:ind w:firstLine="640" w:firstLineChars="200"/>
        <w:rPr>
          <w:rFonts w:ascii="楷体" w:hAnsi="楷体" w:eastAsia="楷体" w:cs="黑体"/>
          <w:sz w:val="32"/>
          <w:szCs w:val="32"/>
        </w:rPr>
      </w:pPr>
      <w:r>
        <w:rPr>
          <w:rFonts w:hint="eastAsia" w:ascii="楷体" w:hAnsi="楷体" w:eastAsia="楷体" w:cs="黑体"/>
          <w:sz w:val="32"/>
          <w:szCs w:val="32"/>
        </w:rPr>
        <w:t>（二）政府采购情况</w:t>
      </w:r>
    </w:p>
    <w:p>
      <w:pPr>
        <w:ind w:firstLine="640"/>
        <w:rPr>
          <w:rFonts w:ascii="仿宋_GB2312" w:hAnsi="黑体" w:eastAsia="仿宋_GB2312" w:cs="黑体"/>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cs="黑体"/>
          <w:sz w:val="32"/>
          <w:szCs w:val="32"/>
        </w:rPr>
        <w:t>年</w:t>
      </w:r>
      <w:r>
        <w:rPr>
          <w:rFonts w:hint="eastAsia" w:ascii="仿宋_GB2312" w:hAnsi="黑体" w:eastAsia="仿宋_GB2312" w:cs="仿宋_GB2312"/>
          <w:sz w:val="32"/>
          <w:szCs w:val="32"/>
        </w:rPr>
        <w:t>共青团琼山区委员会政府采购预算总额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w:t>
      </w:r>
    </w:p>
    <w:p>
      <w:pPr>
        <w:ind w:firstLine="640" w:firstLineChars="200"/>
        <w:rPr>
          <w:rFonts w:ascii="楷体" w:hAnsi="楷体" w:eastAsia="楷体" w:cs="黑体"/>
          <w:sz w:val="32"/>
          <w:szCs w:val="32"/>
        </w:rPr>
      </w:pPr>
      <w:r>
        <w:rPr>
          <w:rFonts w:hint="eastAsia" w:ascii="楷体" w:hAnsi="楷体" w:eastAsia="楷体" w:cs="黑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bookmarkStart w:id="0" w:name="_GoBack"/>
      <w:bookmarkEnd w:id="0"/>
      <w:r>
        <w:rPr>
          <w:rFonts w:hint="eastAsia" w:ascii="仿宋_GB2312" w:hAnsi="黑体" w:eastAsia="仿宋_GB2312" w:cs="黑体"/>
          <w:sz w:val="32"/>
          <w:szCs w:val="32"/>
        </w:rPr>
        <w:t>年12月31日，</w:t>
      </w:r>
      <w:r>
        <w:rPr>
          <w:rFonts w:hint="eastAsia" w:ascii="仿宋_GB2312" w:hAnsi="黑体" w:eastAsia="仿宋_GB2312" w:cs="仿宋_GB2312"/>
          <w:sz w:val="32"/>
          <w:szCs w:val="32"/>
        </w:rPr>
        <w:t>共青团琼山区委员会</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cs="黑体"/>
          <w:sz w:val="32"/>
          <w:szCs w:val="32"/>
        </w:rPr>
      </w:pPr>
      <w:r>
        <w:rPr>
          <w:rFonts w:hint="eastAsia" w:ascii="楷体" w:hAnsi="楷体" w:eastAsia="楷体" w:cs="黑体"/>
          <w:sz w:val="32"/>
          <w:szCs w:val="32"/>
        </w:rPr>
        <w:t>（四）绩效目标设置情况</w:t>
      </w:r>
    </w:p>
    <w:p>
      <w:pPr>
        <w:ind w:firstLine="640" w:firstLineChars="200"/>
        <w:rPr>
          <w:rFonts w:ascii="仿宋_GB2312" w:hAnsi="黑体" w:eastAsia="仿宋_GB2312" w:cs="黑体"/>
          <w:sz w:val="32"/>
          <w:szCs w:val="32"/>
        </w:rPr>
      </w:pPr>
      <w:r>
        <w:rPr>
          <w:rFonts w:hint="eastAsia" w:ascii="仿宋_GB2312" w:hAnsi="黑体" w:eastAsia="仿宋_GB2312" w:cs="仿宋_GB2312"/>
          <w:sz w:val="32"/>
          <w:szCs w:val="32"/>
        </w:rPr>
        <w:t>共青团琼山区委员会</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233.27</w:t>
      </w:r>
      <w:r>
        <w:rPr>
          <w:rFonts w:hint="eastAsia" w:ascii="仿宋_GB2312" w:hAnsi="黑体" w:eastAsia="仿宋_GB2312" w:cs="黑体"/>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rPr>
        <w:t>万元。</w:t>
      </w:r>
    </w:p>
    <w:p>
      <w:pPr>
        <w:jc w:val="center"/>
        <w:rPr>
          <w:rFonts w:ascii="黑体" w:hAnsi="黑体" w:eastAsia="黑体" w:cs="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cs="黑体"/>
          <w:b/>
          <w:sz w:val="32"/>
          <w:szCs w:val="32"/>
        </w:rPr>
      </w:pPr>
      <w:r>
        <w:rPr>
          <w:rFonts w:hint="eastAsia" w:ascii="黑体" w:hAnsi="黑体" w:eastAsia="黑体" w:cs="黑体"/>
          <w:b/>
          <w:sz w:val="32"/>
          <w:szCs w:val="32"/>
        </w:rPr>
        <w:t>第四部分  名词解释</w:t>
      </w:r>
    </w:p>
    <w:p>
      <w:pPr>
        <w:ind w:firstLine="640" w:firstLineChars="200"/>
        <w:jc w:val="left"/>
        <w:rPr>
          <w:rFonts w:ascii="仿宋_GB2312" w:hAnsi="Calibri"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M2QwYzI1OGYxOGIxYjUyYTIyODFkMTgyMDFjNTUifQ=="/>
  </w:docVars>
  <w:rsids>
    <w:rsidRoot w:val="00000000"/>
    <w:rsid w:val="0577174B"/>
    <w:rsid w:val="07306295"/>
    <w:rsid w:val="07581230"/>
    <w:rsid w:val="2BB17C21"/>
    <w:rsid w:val="3ECB36C7"/>
    <w:rsid w:val="5D2B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2024-02-27T02:08:00Z</dcterms:created>
  <dc:creator>Administrator</dc:creator>
  <cp:lastModifiedBy>Administrator</cp:lastModifiedBy>
  <dcterms:modified xsi:type="dcterms:W3CDTF">2024-03-01T02:03:46Z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1EC7DE027EF74325ACAA9B87DE1645EB_12</vt:lpwstr>
  </property>
</Properties>
</file>