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color w:val="auto"/>
          <w:sz w:val="84"/>
          <w:szCs w:val="84"/>
        </w:rPr>
      </w:pPr>
      <w:r>
        <w:rPr>
          <w:rFonts w:hint="eastAsia"/>
          <w:color w:val="auto"/>
          <w:sz w:val="84"/>
          <w:szCs w:val="84"/>
        </w:rPr>
        <w:t>20</w:t>
      </w:r>
      <w:r>
        <w:rPr>
          <w:rFonts w:hint="eastAsia"/>
          <w:color w:val="auto"/>
          <w:sz w:val="84"/>
          <w:szCs w:val="84"/>
          <w:lang w:val="en-US" w:eastAsia="zh-CN"/>
        </w:rPr>
        <w:t>22</w:t>
      </w:r>
      <w:r>
        <w:rPr>
          <w:rFonts w:hint="eastAsia"/>
          <w:color w:val="auto"/>
          <w:sz w:val="84"/>
          <w:szCs w:val="84"/>
        </w:rPr>
        <w:t>年府城中</w:t>
      </w:r>
      <w:bookmarkStart w:id="0" w:name="_GoBack"/>
      <w:bookmarkEnd w:id="0"/>
      <w:r>
        <w:rPr>
          <w:rFonts w:hint="eastAsia"/>
          <w:color w:val="auto"/>
          <w:sz w:val="84"/>
          <w:szCs w:val="84"/>
        </w:rPr>
        <w:t>学</w:t>
      </w:r>
      <w:r>
        <w:rPr>
          <w:rFonts w:hint="eastAsia"/>
          <w:color w:val="auto"/>
          <w:sz w:val="84"/>
          <w:szCs w:val="84"/>
          <w:lang w:val="en-US" w:eastAsia="zh-CN"/>
        </w:rPr>
        <w:t>单位</w:t>
      </w:r>
      <w:r>
        <w:rPr>
          <w:rFonts w:hint="eastAsia"/>
          <w:color w:val="auto"/>
          <w:sz w:val="84"/>
          <w:szCs w:val="84"/>
        </w:rPr>
        <w:t>预算</w:t>
      </w:r>
    </w:p>
    <w:p>
      <w:pPr>
        <w:jc w:val="center"/>
        <w:rPr>
          <w:rFonts w:hint="eastAsia"/>
          <w:b/>
          <w:bCs/>
          <w:color w:val="auto"/>
          <w:sz w:val="44"/>
          <w:szCs w:val="4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jc w:val="center"/>
        <w:rPr>
          <w:rFonts w:hint="eastAsia" w:ascii="黑体" w:hAnsi="黑体" w:eastAsia="黑体"/>
          <w:color w:val="auto"/>
          <w:sz w:val="52"/>
          <w:szCs w:val="52"/>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rPr>
        <w:t>海口市琼山府城中学</w:t>
      </w:r>
      <w:r>
        <w:rPr>
          <w:rFonts w:hint="eastAsia" w:ascii="黑体" w:hAnsi="黑体" w:eastAsia="黑体"/>
          <w:color w:val="auto"/>
          <w:sz w:val="32"/>
          <w:szCs w:val="32"/>
        </w:rPr>
        <w:t>（</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rPr>
        <w:t>海口市琼山府城中学</w:t>
      </w:r>
      <w:r>
        <w:rPr>
          <w:rFonts w:hint="eastAsia" w:ascii="黑体" w:hAnsi="黑体" w:eastAsia="黑体"/>
          <w:color w:val="auto"/>
          <w:sz w:val="32"/>
          <w:szCs w:val="32"/>
        </w:rPr>
        <w:t>（</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w:t>
      </w:r>
      <w:r>
        <w:rPr>
          <w:rFonts w:hint="eastAsia" w:ascii="黑体" w:hAnsi="黑体" w:eastAsia="黑体" w:cs="仿宋_GB2312"/>
          <w:color w:val="auto"/>
          <w:sz w:val="32"/>
          <w:szCs w:val="32"/>
        </w:rPr>
        <w:t>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年部门预算表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b/>
          <w:bCs/>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部门支出总表</w:t>
      </w:r>
    </w:p>
    <w:p>
      <w:pPr>
        <w:pStyle w:val="6"/>
        <w:ind w:firstLine="0"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十、项目支出绩效信息表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rPr>
        <w:t>海口市琼山府城中学</w:t>
      </w:r>
      <w:r>
        <w:rPr>
          <w:rFonts w:hint="eastAsia" w:ascii="黑体" w:hAnsi="黑体" w:eastAsia="黑体"/>
          <w:color w:val="auto"/>
          <w:sz w:val="32"/>
          <w:szCs w:val="32"/>
        </w:rPr>
        <w:t>（</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w:t>
      </w:r>
      <w:r>
        <w:rPr>
          <w:rFonts w:hint="eastAsia" w:ascii="黑体" w:hAnsi="黑体" w:eastAsia="黑体" w:cs="仿宋_GB2312"/>
          <w:color w:val="auto"/>
          <w:sz w:val="32"/>
          <w:szCs w:val="32"/>
        </w:rPr>
        <w:t>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年部门预算情况说明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pStyle w:val="6"/>
        <w:ind w:left="1320" w:firstLine="0" w:firstLineChars="0"/>
        <w:jc w:val="left"/>
        <w:rPr>
          <w:rFonts w:ascii="黑体" w:hAnsi="黑体" w:eastAsia="黑体"/>
          <w:color w:val="auto"/>
          <w:sz w:val="32"/>
          <w:szCs w:val="32"/>
        </w:rPr>
      </w:pPr>
    </w:p>
    <w:p>
      <w:pPr>
        <w:pStyle w:val="6"/>
        <w:ind w:left="1320" w:firstLine="0" w:firstLineChars="0"/>
        <w:jc w:val="left"/>
        <w:rPr>
          <w:rFonts w:ascii="黑体" w:hAnsi="黑体" w:eastAsia="黑体"/>
          <w:color w:val="auto"/>
          <w:sz w:val="32"/>
          <w:szCs w:val="32"/>
        </w:rPr>
      </w:pPr>
    </w:p>
    <w:p>
      <w:pPr>
        <w:pStyle w:val="6"/>
        <w:ind w:left="1320" w:firstLine="0" w:firstLineChars="0"/>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rPr>
        <w:t>海口市琼山府城中学</w:t>
      </w:r>
      <w:r>
        <w:rPr>
          <w:rFonts w:hint="eastAsia" w:ascii="黑体" w:hAnsi="黑体" w:eastAsia="黑体"/>
          <w:color w:val="auto"/>
          <w:sz w:val="32"/>
          <w:szCs w:val="32"/>
        </w:rPr>
        <w:t>（</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9"/>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实施高初级中学学历教育，促进基础教育发展，高初中学历教育</w:t>
      </w: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w:t>
      </w:r>
    </w:p>
    <w:p>
      <w:pPr>
        <w:ind w:firstLine="800" w:firstLineChars="25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rPr>
        <w:t>纳入</w:t>
      </w:r>
      <w:r>
        <w:rPr>
          <w:rFonts w:hint="eastAsia" w:ascii="仿宋" w:hAnsi="仿宋" w:eastAsia="仿宋" w:cs="仿宋_GB2312"/>
          <w:color w:val="auto"/>
          <w:sz w:val="32"/>
          <w:szCs w:val="32"/>
        </w:rPr>
        <w:t>海口市琼山府城中学</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s="仿宋_GB2312"/>
          <w:color w:val="auto"/>
          <w:sz w:val="32"/>
          <w:szCs w:val="32"/>
        </w:rPr>
        <w:t>年预算编制范围的二级预算单位包括：</w:t>
      </w:r>
      <w:r>
        <w:rPr>
          <w:rFonts w:hint="eastAsia" w:ascii="仿宋_GB2312" w:hAnsi="黑体" w:eastAsia="仿宋_GB2312" w:cs="仿宋_GB2312"/>
          <w:color w:val="auto"/>
          <w:sz w:val="32"/>
          <w:szCs w:val="32"/>
          <w:lang w:val="en-US" w:eastAsia="zh-CN"/>
        </w:rPr>
        <w:t>海</w:t>
      </w:r>
      <w:r>
        <w:rPr>
          <w:rFonts w:hint="eastAsia" w:ascii="仿宋_GB2312" w:hAnsi="黑体" w:eastAsia="仿宋_GB2312" w:cs="仿宋_GB2312"/>
          <w:color w:val="auto"/>
          <w:sz w:val="32"/>
          <w:szCs w:val="32"/>
        </w:rPr>
        <w:t>口市琼山府城中学</w:t>
      </w:r>
      <w:r>
        <w:rPr>
          <w:rFonts w:hint="eastAsia" w:ascii="仿宋_GB2312" w:hAnsi="黑体" w:eastAsia="仿宋_GB2312" w:cs="仿宋_GB2312"/>
          <w:color w:val="auto"/>
          <w:sz w:val="32"/>
          <w:szCs w:val="32"/>
          <w:lang w:val="en-US" w:eastAsia="zh-CN"/>
        </w:rPr>
        <w:t>本级。</w:t>
      </w:r>
    </w:p>
    <w:p>
      <w:pPr>
        <w:pStyle w:val="6"/>
        <w:numPr>
          <w:ilvl w:val="0"/>
          <w:numId w:val="0"/>
        </w:numPr>
        <w:ind w:left="800" w:leftChars="0"/>
        <w:jc w:val="left"/>
        <w:rPr>
          <w:rFonts w:hint="default" w:ascii="仿宋_GB2312" w:hAnsi="黑体" w:eastAsia="仿宋_GB2312" w:cs="仿宋_GB2312"/>
          <w:b/>
          <w:bCs/>
          <w:color w:val="auto"/>
          <w:sz w:val="32"/>
          <w:szCs w:val="32"/>
          <w:lang w:val="en-US" w:eastAsia="zh-CN"/>
        </w:rPr>
      </w:pPr>
    </w:p>
    <w:p>
      <w:pPr>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s="仿宋_GB2312"/>
          <w:color w:val="auto"/>
          <w:sz w:val="32"/>
          <w:szCs w:val="32"/>
        </w:rPr>
        <w:t>海口市琼山府城中学20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年部门预算表</w:t>
      </w:r>
    </w:p>
    <w:p>
      <w:pPr>
        <w:jc w:val="center"/>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s="仿宋_GB2312"/>
          <w:color w:val="auto"/>
          <w:sz w:val="32"/>
          <w:szCs w:val="32"/>
        </w:rPr>
        <w:t>海口市琼山府城中学20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年部门预算情况说明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仿宋_GB2312"/>
          <w:color w:val="auto"/>
          <w:sz w:val="32"/>
          <w:szCs w:val="32"/>
        </w:rPr>
        <w:t>海口市琼山府城中学</w:t>
      </w:r>
      <w:r>
        <w:rPr>
          <w:rFonts w:hint="eastAsia" w:ascii="黑体" w:hAnsi="黑体" w:eastAsia="黑体" w:cs="仿宋_GB2312"/>
          <w:b/>
          <w:bCs/>
          <w:color w:val="auto"/>
          <w:sz w:val="32"/>
          <w:szCs w:val="32"/>
          <w:lang w:val="en-US" w:eastAsia="zh-CN"/>
        </w:rPr>
        <w:t>2022</w:t>
      </w:r>
      <w:r>
        <w:rPr>
          <w:rFonts w:hint="eastAsia" w:ascii="黑体" w:hAnsi="黑体" w:eastAsia="黑体"/>
          <w:b/>
          <w:bCs/>
          <w:color w:val="auto"/>
          <w:sz w:val="32"/>
          <w:szCs w:val="32"/>
        </w:rPr>
        <w:t>年</w:t>
      </w:r>
      <w:r>
        <w:rPr>
          <w:rFonts w:hint="eastAsia" w:ascii="黑体" w:hAnsi="黑体" w:eastAsia="黑体"/>
          <w:color w:val="auto"/>
          <w:sz w:val="32"/>
          <w:szCs w:val="32"/>
        </w:rPr>
        <w:t>财政拨款收支预算情况的总体说明</w:t>
      </w:r>
    </w:p>
    <w:p>
      <w:pPr>
        <w:ind w:firstLine="640" w:firstLineChars="200"/>
        <w:jc w:val="left"/>
        <w:rPr>
          <w:rFonts w:hint="eastAsia" w:ascii="仿宋_GB2312" w:hAnsi="黑体" w:eastAsia="仿宋_GB2312"/>
          <w:b/>
          <w:bCs/>
          <w:color w:val="auto"/>
          <w:sz w:val="32"/>
          <w:szCs w:val="32"/>
        </w:rPr>
      </w:pPr>
      <w:r>
        <w:rPr>
          <w:rFonts w:hint="eastAsia" w:ascii="仿宋_GB2312" w:hAnsi="黑体" w:eastAsia="仿宋_GB2312"/>
          <w:color w:val="auto"/>
          <w:sz w:val="32"/>
          <w:szCs w:val="32"/>
        </w:rPr>
        <w:t>海口市琼山府城中学（部门）</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5267.42</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5267.42</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5253.57</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13.85</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5267.42</w:t>
      </w:r>
      <w:r>
        <w:rPr>
          <w:rFonts w:hint="eastAsia" w:ascii="仿宋_GB2312" w:hAnsi="黑体" w:eastAsia="仿宋_GB2312"/>
          <w:color w:val="auto"/>
          <w:sz w:val="32"/>
          <w:szCs w:val="32"/>
        </w:rPr>
        <w:t>万元，</w:t>
      </w:r>
      <w:r>
        <w:rPr>
          <w:rFonts w:hint="eastAsia" w:ascii="仿宋_GB2312" w:hAnsi="黑体" w:eastAsia="仿宋_GB2312"/>
          <w:b/>
          <w:bCs/>
          <w:color w:val="auto"/>
          <w:sz w:val="32"/>
          <w:szCs w:val="32"/>
        </w:rPr>
        <w:t>包括</w:t>
      </w:r>
      <w:r>
        <w:rPr>
          <w:rFonts w:hint="eastAsia" w:ascii="仿宋_GB2312" w:hAnsi="黑体" w:eastAsia="仿宋_GB2312"/>
          <w:color w:val="auto"/>
          <w:sz w:val="32"/>
          <w:szCs w:val="32"/>
        </w:rPr>
        <w:t>教育支出</w:t>
      </w:r>
      <w:r>
        <w:rPr>
          <w:rFonts w:hint="eastAsia" w:ascii="仿宋_GB2312" w:hAnsi="黑体" w:eastAsia="仿宋_GB2312"/>
          <w:color w:val="auto"/>
          <w:sz w:val="32"/>
          <w:szCs w:val="32"/>
          <w:lang w:val="en-US" w:eastAsia="zh-CN"/>
        </w:rPr>
        <w:t>3790.29</w:t>
      </w:r>
      <w:r>
        <w:rPr>
          <w:rFonts w:hint="eastAsia" w:ascii="仿宋_GB2312" w:hAnsi="黑体" w:eastAsia="仿宋_GB2312"/>
          <w:color w:val="auto"/>
          <w:sz w:val="32"/>
          <w:szCs w:val="32"/>
        </w:rPr>
        <w:t>万元，社会保障和就业支出</w:t>
      </w:r>
      <w:r>
        <w:rPr>
          <w:rFonts w:hint="eastAsia" w:ascii="仿宋_GB2312" w:hAnsi="黑体" w:eastAsia="仿宋_GB2312"/>
          <w:color w:val="auto"/>
          <w:sz w:val="32"/>
          <w:szCs w:val="32"/>
          <w:lang w:val="en-US" w:eastAsia="zh-CN"/>
        </w:rPr>
        <w:t>551.52</w:t>
      </w:r>
      <w:r>
        <w:rPr>
          <w:rFonts w:hint="eastAsia" w:ascii="仿宋_GB2312" w:hAnsi="黑体" w:eastAsia="仿宋_GB2312"/>
          <w:color w:val="auto"/>
          <w:sz w:val="32"/>
          <w:szCs w:val="32"/>
        </w:rPr>
        <w:t>万元，卫生健康支出</w:t>
      </w:r>
      <w:r>
        <w:rPr>
          <w:rFonts w:hint="eastAsia" w:ascii="仿宋_GB2312" w:hAnsi="黑体" w:eastAsia="仿宋_GB2312"/>
          <w:color w:val="auto"/>
          <w:sz w:val="32"/>
          <w:szCs w:val="32"/>
          <w:lang w:val="en-US" w:eastAsia="zh-CN"/>
        </w:rPr>
        <w:t>614.74</w:t>
      </w:r>
      <w:r>
        <w:rPr>
          <w:rFonts w:hint="eastAsia" w:ascii="仿宋_GB2312" w:hAnsi="黑体" w:eastAsia="仿宋_GB2312"/>
          <w:color w:val="auto"/>
          <w:sz w:val="32"/>
          <w:szCs w:val="32"/>
        </w:rPr>
        <w:t>万元、住房保障支出</w:t>
      </w:r>
      <w:r>
        <w:rPr>
          <w:rFonts w:hint="eastAsia" w:ascii="仿宋_GB2312" w:hAnsi="黑体" w:eastAsia="仿宋_GB2312"/>
          <w:color w:val="auto"/>
          <w:sz w:val="32"/>
          <w:szCs w:val="32"/>
          <w:lang w:val="en-US" w:eastAsia="zh-CN"/>
        </w:rPr>
        <w:t>310.87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b/>
          <w:bCs/>
          <w:color w:val="auto"/>
          <w:sz w:val="32"/>
          <w:szCs w:val="32"/>
        </w:rPr>
        <w:t>结转下年</w:t>
      </w:r>
      <w:r>
        <w:rPr>
          <w:rFonts w:hint="eastAsia" w:ascii="仿宋_GB2312" w:hAnsi="黑体" w:eastAsia="仿宋_GB2312"/>
          <w:b/>
          <w:bCs/>
          <w:color w:val="auto"/>
          <w:sz w:val="32"/>
          <w:szCs w:val="32"/>
          <w:lang w:val="en-US" w:eastAsia="zh-CN"/>
        </w:rPr>
        <w:t>0</w:t>
      </w:r>
      <w:r>
        <w:rPr>
          <w:rFonts w:hint="eastAsia" w:ascii="仿宋_GB2312" w:hAnsi="黑体" w:eastAsia="仿宋_GB2312"/>
          <w:b/>
          <w:bCs/>
          <w:color w:val="auto"/>
          <w:sz w:val="32"/>
          <w:szCs w:val="32"/>
        </w:rPr>
        <w:t>万元</w:t>
      </w:r>
      <w:r>
        <w:rPr>
          <w:rFonts w:hint="eastAsia" w:ascii="仿宋_GB2312" w:hAnsi="黑体" w:eastAsia="仿宋_GB2312"/>
          <w:color w:val="auto"/>
          <w:sz w:val="32"/>
          <w:szCs w:val="32"/>
        </w:rPr>
        <w:t>。</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仿宋_GB2312"/>
          <w:color w:val="auto"/>
          <w:sz w:val="32"/>
          <w:szCs w:val="32"/>
        </w:rPr>
        <w:t>海口市琼山府城中学20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海口市琼山府城中学</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5267.42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405.08</w:t>
      </w:r>
      <w:r>
        <w:rPr>
          <w:rFonts w:hint="eastAsia" w:ascii="仿宋_GB2312" w:hAnsi="黑体" w:eastAsia="仿宋_GB2312"/>
          <w:color w:val="auto"/>
          <w:sz w:val="32"/>
          <w:szCs w:val="32"/>
        </w:rPr>
        <w:t>万元，主要是项目支出</w:t>
      </w:r>
      <w:r>
        <w:rPr>
          <w:rFonts w:hint="eastAsia" w:ascii="仿宋_GB2312" w:hAnsi="黑体" w:eastAsia="仿宋_GB2312"/>
          <w:color w:val="auto"/>
          <w:sz w:val="32"/>
          <w:szCs w:val="32"/>
          <w:lang w:val="en-US" w:eastAsia="zh-CN"/>
        </w:rPr>
        <w:t>和在编人员增加20人工资福利</w:t>
      </w:r>
      <w:r>
        <w:rPr>
          <w:rFonts w:hint="eastAsia" w:ascii="仿宋_GB2312" w:hAnsi="黑体" w:eastAsia="仿宋_GB2312"/>
          <w:color w:val="auto"/>
          <w:sz w:val="32"/>
          <w:szCs w:val="32"/>
        </w:rPr>
        <w:t>的增加</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olor w:val="auto"/>
          <w:sz w:val="32"/>
          <w:szCs w:val="32"/>
        </w:rPr>
        <w:t>教育（类）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3790.29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71.96</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551.52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10.47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lang w:val="en-US" w:eastAsia="zh-CN"/>
        </w:rPr>
        <w:t>614.74万元，占11.67%；住房保障支出310.87万元，占5.9%。</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1.教育支出（类）普通教育（款）初中教育（项）2022年预算数为3,740.85万元，比上年预算增加107.96万元，主要是政策性增资及五险一金增加。</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教育支出（类）普通教育（款）其他普通教育支出（项）2022年预算数为4.43万元，</w:t>
      </w:r>
      <w:r>
        <w:rPr>
          <w:rFonts w:hint="eastAsia" w:ascii="仿宋_GB2312" w:hAnsi="黑体" w:eastAsia="仿宋_GB2312" w:cs="仿宋_GB2312"/>
          <w:color w:val="auto"/>
          <w:sz w:val="32"/>
          <w:szCs w:val="32"/>
          <w:lang w:val="en-US" w:eastAsia="zh-CN"/>
        </w:rPr>
        <w:t>比上年持平。</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 教育支出（类）教育费附加安排的支出（款）其他教育费附加安排的支出（项）2022年预算数为45万元，比上年减少7.5万元，主要是主管部门减少项目,造成经费减少。</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.社会保障和就业支出（类）行政事业单位养老支出（款）机关事业单位基本养老保险缴费支出（项）2022年预算数为423.17万元，比上年预算增加9.10万元，主要是政策性增资及新招聘人员，相应的养老保险金增加。</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社会保障和就业支出（类）行政事业单位养老支出（款）机关事业单位职业年金缴费支出（项）2022年预算数为120.22万元，比上年预算增加</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9.10万元，主要是政策性增资及新招聘人员，相应的养老保险金增加。</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rPr>
        <w:t>. 社会保障和就业支出（类）抚恤（款）其他优抚支出（项）2022年预算数为8.13万元，比上年增加4.84万元，主要是</w:t>
      </w:r>
      <w:r>
        <w:rPr>
          <w:rFonts w:hint="eastAsia" w:ascii="仿宋_GB2312" w:hAnsi="黑体" w:eastAsia="仿宋_GB2312" w:cs="仿宋_GB2312"/>
          <w:color w:val="auto"/>
          <w:sz w:val="32"/>
          <w:szCs w:val="32"/>
          <w:lang w:val="en-US" w:eastAsia="zh-CN"/>
        </w:rPr>
        <w:t>优抚对象增加</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. 卫生健康支出（类）行政事业单位医疗（款）事业单位医疗（项）2022年预算数为224.81万元，比上年增加28.54万元，主要是2022年</w:t>
      </w:r>
      <w:r>
        <w:rPr>
          <w:rFonts w:hint="eastAsia" w:ascii="仿宋_GB2312" w:hAnsi="黑体" w:eastAsia="仿宋_GB2312" w:cs="仿宋_GB2312"/>
          <w:color w:val="auto"/>
          <w:sz w:val="32"/>
          <w:szCs w:val="32"/>
          <w:lang w:val="en-US" w:eastAsia="zh-CN"/>
        </w:rPr>
        <w:t>人员工资基数</w:t>
      </w:r>
      <w:r>
        <w:rPr>
          <w:rFonts w:hint="eastAsia" w:ascii="仿宋_GB2312" w:hAnsi="黑体" w:eastAsia="仿宋_GB2312" w:cs="仿宋_GB2312"/>
          <w:color w:val="auto"/>
          <w:sz w:val="32"/>
          <w:szCs w:val="32"/>
        </w:rPr>
        <w:t>增加。</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. 卫生健康支出（类）行政事业单位医疗（款）其他行政事业单位医疗（项）2022年预算数为389.93万元，比上年增加8.92万元，主要是政策性增资及基数调整。</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.住房保障（类）住房改革（款）住房公积金（项）2022年预算数为310.87万元，比上年增加3.51万元，主要是政策性增资及新招聘人员，相应的公积金增加。</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s="仿宋_GB2312"/>
          <w:color w:val="auto"/>
          <w:sz w:val="32"/>
          <w:szCs w:val="32"/>
        </w:rPr>
        <w:t>海口市琼山府城中学</w:t>
      </w:r>
      <w:r>
        <w:rPr>
          <w:rFonts w:hint="eastAsia" w:ascii="黑体" w:hAnsi="黑体" w:eastAsia="黑体"/>
          <w:color w:val="auto"/>
          <w:sz w:val="32"/>
          <w:szCs w:val="32"/>
        </w:rPr>
        <w:t>（部门）</w:t>
      </w:r>
      <w:r>
        <w:rPr>
          <w:rFonts w:hint="eastAsia" w:ascii="黑体" w:hAnsi="黑体" w:eastAsia="黑体" w:cs="仿宋_GB2312"/>
          <w:color w:val="auto"/>
          <w:sz w:val="32"/>
          <w:szCs w:val="32"/>
        </w:rPr>
        <w:t>20</w:t>
      </w:r>
      <w:r>
        <w:rPr>
          <w:rFonts w:hint="eastAsia" w:ascii="黑体" w:hAnsi="黑体" w:eastAsia="黑体" w:cs="仿宋_GB2312"/>
          <w:color w:val="auto"/>
          <w:sz w:val="32"/>
          <w:szCs w:val="32"/>
          <w:lang w:val="en-US" w:eastAsia="zh-CN"/>
        </w:rPr>
        <w:t>22</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海口市琼山府城中学（部门）</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年一般公共预算基本支出为</w:t>
      </w:r>
      <w:r>
        <w:rPr>
          <w:rFonts w:hint="eastAsia" w:ascii="仿宋_GB2312" w:hAnsi="黑体" w:eastAsia="仿宋_GB2312"/>
          <w:b/>
          <w:bCs/>
          <w:color w:val="auto"/>
          <w:sz w:val="32"/>
          <w:szCs w:val="32"/>
          <w:lang w:val="en-US" w:eastAsia="zh-CN"/>
        </w:rPr>
        <w:t>5184.87</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4814.71</w:t>
      </w:r>
      <w:r>
        <w:rPr>
          <w:rFonts w:hint="eastAsia" w:ascii="仿宋_GB2312" w:hAnsi="黑体" w:eastAsia="仿宋_GB2312"/>
          <w:color w:val="auto"/>
          <w:sz w:val="32"/>
          <w:szCs w:val="32"/>
        </w:rPr>
        <w:t>万元，主要包括：基本工资、津贴补贴、奖金、社会保障缴费</w:t>
      </w:r>
      <w:r>
        <w:rPr>
          <w:rFonts w:hint="eastAsia" w:ascii="仿宋_GB2312" w:hAnsi="黑体" w:eastAsia="仿宋_GB2312"/>
          <w:color w:val="auto"/>
          <w:sz w:val="32"/>
          <w:szCs w:val="32"/>
          <w:lang w:val="en-US" w:eastAsia="zh-CN"/>
        </w:rPr>
        <w:t>等</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b/>
          <w:bCs/>
          <w:color w:val="auto"/>
          <w:sz w:val="32"/>
          <w:szCs w:val="32"/>
          <w:lang w:val="en-US" w:eastAsia="zh-CN"/>
        </w:rPr>
        <w:t>370.15</w:t>
      </w:r>
      <w:r>
        <w:rPr>
          <w:rFonts w:hint="eastAsia" w:ascii="仿宋_GB2312" w:hAnsi="黑体" w:eastAsia="仿宋_GB2312"/>
          <w:color w:val="auto"/>
          <w:sz w:val="32"/>
          <w:szCs w:val="32"/>
        </w:rPr>
        <w:t>万元，主要包括：办公费、咨询费、手续费、水费、电费</w:t>
      </w:r>
      <w:r>
        <w:rPr>
          <w:rFonts w:hint="eastAsia" w:ascii="仿宋_GB2312" w:hAnsi="黑体" w:eastAsia="仿宋_GB2312"/>
          <w:color w:val="auto"/>
          <w:sz w:val="32"/>
          <w:szCs w:val="32"/>
          <w:lang w:val="en-US" w:eastAsia="zh-CN"/>
        </w:rPr>
        <w:t>等</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仿宋_GB2312"/>
          <w:color w:val="auto"/>
          <w:sz w:val="32"/>
          <w:szCs w:val="32"/>
        </w:rPr>
        <w:t>海口市琼山府城中学</w:t>
      </w:r>
      <w:r>
        <w:rPr>
          <w:rFonts w:hint="eastAsia" w:ascii="黑体" w:hAnsi="黑体" w:eastAsia="黑体" w:cs="仿宋_GB2312"/>
          <w:b/>
          <w:bCs/>
          <w:color w:val="auto"/>
          <w:sz w:val="32"/>
          <w:szCs w:val="32"/>
        </w:rPr>
        <w:t>20</w:t>
      </w:r>
      <w:r>
        <w:rPr>
          <w:rFonts w:hint="eastAsia" w:ascii="黑体" w:hAnsi="黑体" w:eastAsia="黑体" w:cs="仿宋_GB2312"/>
          <w:b/>
          <w:bCs/>
          <w:color w:val="auto"/>
          <w:sz w:val="32"/>
          <w:szCs w:val="32"/>
          <w:lang w:val="en-US" w:eastAsia="zh-CN"/>
        </w:rPr>
        <w:t>22</w:t>
      </w:r>
      <w:r>
        <w:rPr>
          <w:rFonts w:ascii="黑体" w:hAnsi="黑体" w:eastAsia="黑体" w:cs="Times New Roman"/>
          <w:b/>
          <w:bCs/>
          <w:color w:val="auto"/>
          <w:sz w:val="32"/>
          <w:shd w:val="clear" w:color="auto" w:fill="FFFFFF"/>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（一）海口市琼山府城中学2022年一般公共预算“三公”经费预算数为0万元，其中：</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（二）海口市琼山府城中学2022年政府性基金预算“三公”经费预算数为0万元，其中：</w:t>
      </w:r>
    </w:p>
    <w:p>
      <w:pPr>
        <w:ind w:firstLine="640" w:firstLineChars="200"/>
        <w:rPr>
          <w:rFonts w:ascii="Times New Roman" w:hAnsi="Times New Roman" w:eastAsia="仿宋_GB2312" w:cs="Times New Roman"/>
          <w:b/>
          <w:bCs/>
          <w:color w:val="auto"/>
          <w:sz w:val="32"/>
          <w:shd w:val="clear" w:color="auto" w:fill="FFFFFF"/>
        </w:rPr>
      </w:pPr>
      <w:r>
        <w:rPr>
          <w:rFonts w:hint="eastAsia" w:ascii="仿宋_GB2312" w:hAnsi="黑体" w:eastAsia="仿宋_GB2312"/>
          <w:color w:val="auto"/>
          <w:sz w:val="32"/>
          <w:szCs w:val="32"/>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ind w:firstLine="640" w:firstLineChars="200"/>
        <w:rPr>
          <w:rFonts w:hint="default" w:ascii="黑体" w:hAnsi="黑体" w:eastAsia="黑体" w:cs="Times New Roman"/>
          <w:b/>
          <w:bCs/>
          <w:color w:val="auto"/>
          <w:sz w:val="32"/>
          <w:shd w:val="clear" w:color="auto" w:fill="FFFFFF"/>
          <w:lang w:val="en-US" w:eastAsia="zh-CN"/>
        </w:rPr>
      </w:pPr>
      <w:r>
        <w:rPr>
          <w:rFonts w:hint="eastAsia" w:ascii="黑体" w:hAnsi="黑体" w:eastAsia="黑体" w:cs="Times New Roman"/>
          <w:color w:val="auto"/>
          <w:sz w:val="32"/>
          <w:shd w:val="clear" w:color="auto" w:fill="FFFFFF"/>
        </w:rPr>
        <w:t>五、关于</w:t>
      </w:r>
      <w:r>
        <w:rPr>
          <w:rFonts w:hint="eastAsia" w:ascii="黑体" w:hAnsi="黑体" w:eastAsia="黑体" w:cs="仿宋_GB2312"/>
          <w:color w:val="auto"/>
          <w:sz w:val="32"/>
          <w:szCs w:val="32"/>
        </w:rPr>
        <w:t>海口市琼山府城中学</w:t>
      </w:r>
      <w:r>
        <w:rPr>
          <w:rFonts w:hint="eastAsia" w:ascii="黑体" w:hAnsi="黑体" w:eastAsia="黑体" w:cs="仿宋_GB2312"/>
          <w:b/>
          <w:bCs/>
          <w:color w:val="auto"/>
          <w:sz w:val="32"/>
          <w:szCs w:val="32"/>
        </w:rPr>
        <w:t>20</w:t>
      </w:r>
      <w:r>
        <w:rPr>
          <w:rFonts w:hint="eastAsia" w:ascii="黑体" w:hAnsi="黑体" w:eastAsia="黑体" w:cs="仿宋_GB2312"/>
          <w:b/>
          <w:bCs/>
          <w:color w:val="auto"/>
          <w:sz w:val="32"/>
          <w:szCs w:val="32"/>
          <w:lang w:val="en-US" w:eastAsia="zh-CN"/>
        </w:rPr>
        <w:t>22</w:t>
      </w:r>
      <w:r>
        <w:rPr>
          <w:rFonts w:ascii="黑体" w:hAnsi="黑体" w:eastAsia="黑体" w:cs="Times New Roman"/>
          <w:b/>
          <w:bCs/>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r>
        <w:rPr>
          <w:rFonts w:hint="eastAsia" w:ascii="黑体" w:hAnsi="黑体" w:eastAsia="黑体" w:cs="Times New Roman"/>
          <w:color w:val="auto"/>
          <w:sz w:val="32"/>
          <w:shd w:val="clear" w:color="auto" w:fill="FFFFFF"/>
          <w:lang w:val="en-US" w:eastAsia="zh-CN"/>
        </w:rPr>
        <w:t xml:space="preserve"> </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海口市琼山府城中学</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科学技术支出（类）支出0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w:t>
      </w:r>
      <w:r>
        <w:rPr>
          <w:rFonts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 科学技术支出（类）核电站乏燃料处理处置基金支出（款）乏燃料运输（项）20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科学技术支出（类）核电站乏燃料处理处置基金支出（款）乏燃料离堆贮存（项）20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持平</w:t>
      </w:r>
      <w:r>
        <w:rPr>
          <w:rFonts w:hint="eastAsia" w:ascii="仿宋_GB2312" w:hAnsi="黑体" w:eastAsia="仿宋_GB2312" w:cs="仿宋_GB2312"/>
          <w:color w:val="auto"/>
          <w:sz w:val="32"/>
          <w:szCs w:val="32"/>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仿宋_GB2312"/>
          <w:color w:val="auto"/>
          <w:sz w:val="32"/>
          <w:szCs w:val="32"/>
        </w:rPr>
        <w:t>海口市琼山府城中学20</w:t>
      </w:r>
      <w:r>
        <w:rPr>
          <w:rFonts w:hint="eastAsia" w:ascii="黑体" w:hAnsi="黑体" w:eastAsia="黑体" w:cs="仿宋_GB2312"/>
          <w:color w:val="auto"/>
          <w:sz w:val="32"/>
          <w:szCs w:val="32"/>
          <w:lang w:val="en-US" w:eastAsia="zh-CN"/>
        </w:rPr>
        <w:t>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rPr>
        <w:t>海口市琼山府城中学</w:t>
      </w:r>
      <w:r>
        <w:rPr>
          <w:rFonts w:hint="eastAsia" w:ascii="仿宋_GB2312" w:hAnsi="黑体" w:eastAsia="仿宋_GB2312" w:cs="仿宋_GB2312"/>
          <w:color w:val="auto"/>
          <w:sz w:val="32"/>
          <w:szCs w:val="32"/>
        </w:rPr>
        <w:t>所有收入和支出均纳入部门预算管理。收入包括：一般公共预算收入、政府性基金收入、其他财政资金收入、事业收入</w:t>
      </w:r>
      <w:r>
        <w:rPr>
          <w:rFonts w:hint="eastAsia" w:ascii="仿宋_GB2312" w:hAnsi="黑体" w:eastAsia="仿宋_GB2312"/>
          <w:color w:val="auto"/>
          <w:sz w:val="32"/>
          <w:szCs w:val="32"/>
        </w:rPr>
        <w:t>；支出包括：一般公共服务支出、外交支出、国防支出、公共安全支出、教育支出。海口市琼山府城中学</w:t>
      </w: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年收支</w:t>
      </w:r>
      <w:r>
        <w:rPr>
          <w:rFonts w:hint="eastAsia" w:ascii="仿宋_GB2312" w:hAnsi="黑体" w:eastAsia="仿宋_GB2312"/>
          <w:b/>
          <w:bCs/>
          <w:color w:val="auto"/>
          <w:sz w:val="32"/>
          <w:szCs w:val="32"/>
        </w:rPr>
        <w:t>总预</w:t>
      </w:r>
      <w:r>
        <w:rPr>
          <w:rFonts w:hint="eastAsia" w:ascii="仿宋_GB2312" w:hAnsi="黑体" w:eastAsia="仿宋_GB2312"/>
          <w:b/>
          <w:bCs/>
          <w:color w:val="auto"/>
          <w:sz w:val="32"/>
          <w:szCs w:val="32"/>
          <w:lang w:val="en-US" w:eastAsia="zh-CN"/>
        </w:rPr>
        <w:t>算</w:t>
      </w:r>
      <w:r>
        <w:rPr>
          <w:rFonts w:hint="eastAsia" w:ascii="仿宋_GB2312" w:hAnsi="黑体" w:eastAsia="仿宋_GB2312"/>
          <w:color w:val="auto"/>
          <w:sz w:val="32"/>
          <w:szCs w:val="32"/>
          <w:lang w:val="en-US" w:eastAsia="zh-CN"/>
        </w:rPr>
        <w:t>5267.42</w:t>
      </w:r>
      <w:r>
        <w:rPr>
          <w:rFonts w:hint="eastAsia" w:ascii="仿宋_GB2312" w:hAnsi="黑体" w:eastAsia="仿宋_GB2312"/>
          <w:color w:val="auto"/>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海口市琼山府城中学20</w:t>
      </w:r>
      <w:r>
        <w:rPr>
          <w:rFonts w:hint="eastAsia" w:ascii="黑体" w:hAnsi="黑体" w:eastAsia="黑体" w:cs="仿宋_GB2312"/>
          <w:sz w:val="32"/>
          <w:szCs w:val="32"/>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海口市琼山府城中学</w:t>
      </w:r>
      <w:r>
        <w:rPr>
          <w:rFonts w:hint="eastAsia" w:ascii="仿宋_GB2312" w:hAnsi="黑体" w:eastAsia="仿宋_GB2312" w:cs="仿宋_GB2312"/>
          <w:sz w:val="32"/>
          <w:szCs w:val="32"/>
        </w:rPr>
        <w:t>（部门）20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5267.42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13.85</w:t>
      </w:r>
      <w:r>
        <w:rPr>
          <w:rFonts w:hint="eastAsia" w:ascii="仿宋_GB2312" w:hAnsi="黑体" w:eastAsia="仿宋_GB2312"/>
          <w:sz w:val="32"/>
          <w:szCs w:val="32"/>
        </w:rPr>
        <w:t>元，占</w:t>
      </w:r>
      <w:r>
        <w:rPr>
          <w:rFonts w:hint="eastAsia" w:ascii="仿宋_GB2312" w:hAnsi="黑体" w:eastAsia="仿宋_GB2312"/>
          <w:sz w:val="32"/>
          <w:szCs w:val="32"/>
          <w:lang w:val="en-US" w:eastAsia="zh-CN"/>
        </w:rPr>
        <w:t>0.26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5253.57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99.74</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%。比上年预算数增加405.08万元，主要是项目支出和在编人员增加20人工资福利的增加。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海口市琼山府城中学</w:t>
      </w:r>
      <w:r>
        <w:rPr>
          <w:rFonts w:hint="eastAsia" w:ascii="黑体" w:hAnsi="黑体" w:eastAsia="黑体"/>
          <w:sz w:val="32"/>
          <w:szCs w:val="32"/>
        </w:rPr>
        <w:t>（部门）</w:t>
      </w:r>
      <w:r>
        <w:rPr>
          <w:rFonts w:hint="eastAsia" w:ascii="黑体" w:hAnsi="黑体" w:eastAsia="黑体" w:cs="仿宋_GB2312"/>
          <w:sz w:val="32"/>
          <w:szCs w:val="32"/>
        </w:rPr>
        <w:t>20</w:t>
      </w:r>
      <w:r>
        <w:rPr>
          <w:rFonts w:hint="eastAsia" w:ascii="黑体" w:hAnsi="黑体" w:eastAsia="黑体" w:cs="仿宋_GB2312"/>
          <w:sz w:val="32"/>
          <w:szCs w:val="32"/>
          <w:lang w:val="en-US" w:eastAsia="zh-CN"/>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海口市琼山府城中学</w:t>
      </w:r>
      <w:r>
        <w:rPr>
          <w:rFonts w:hint="eastAsia" w:ascii="仿宋_GB2312" w:hAnsi="黑体" w:eastAsia="仿宋_GB2312" w:cs="仿宋_GB2312"/>
          <w:sz w:val="32"/>
          <w:szCs w:val="32"/>
        </w:rPr>
        <w:t>（部门）20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5267.42</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5184.87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98.43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82.55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.57</w:t>
      </w:r>
      <w:r>
        <w:rPr>
          <w:rFonts w:hint="eastAsia" w:ascii="仿宋_GB2312" w:hAnsi="黑体" w:eastAsia="仿宋_GB2312"/>
          <w:sz w:val="32"/>
          <w:szCs w:val="32"/>
        </w:rPr>
        <w:t>%。比上年预算数增加405.08万元，主要是项目支出和在编人员增加20人工资福利的增加。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年海口市琼山府城中学</w:t>
      </w:r>
      <w:r>
        <w:rPr>
          <w:rFonts w:hint="eastAsia" w:ascii="仿宋_GB2312" w:hAnsi="黑体" w:eastAsia="仿宋_GB2312" w:cs="仿宋_GB2312"/>
          <w:sz w:val="32"/>
          <w:szCs w:val="32"/>
        </w:rPr>
        <w:t>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年海口市琼山府城中学</w:t>
      </w:r>
      <w:r>
        <w:rPr>
          <w:rFonts w:hint="eastAsia" w:ascii="仿宋_GB2312" w:hAnsi="黑体" w:eastAsia="仿宋_GB2312" w:cs="仿宋_GB2312"/>
          <w:sz w:val="32"/>
          <w:szCs w:val="32"/>
        </w:rPr>
        <w:t>（部门）本级及下属各预算单位政府采购预算总额0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年12月31日，海口市琼山府城中学</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辆，其中，领导干部用车0辆，机要通信应急用车0辆、一般执法执勤用车0辆、特种专业技术用车0辆、公务用车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 xml:space="preserve">22  </w:t>
      </w:r>
      <w:r>
        <w:rPr>
          <w:rFonts w:hint="eastAsia" w:ascii="仿宋_GB2312" w:hAnsi="黑体" w:eastAsia="仿宋_GB2312"/>
          <w:sz w:val="32"/>
          <w:szCs w:val="32"/>
        </w:rPr>
        <w:t>年海口市琼山府城中学</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5253.57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left"/>
        <w:rPr>
          <w:rFonts w:hint="default" w:ascii="仿宋_GB2312" w:hAnsi="宋体" w:eastAsia="仿宋_GB2312" w:cs="宋体"/>
          <w:b/>
          <w:bCs/>
          <w:color w:val="FF0000"/>
          <w:kern w:val="0"/>
          <w:sz w:val="32"/>
          <w:szCs w:val="30"/>
          <w:lang w:val="en-US" w:eastAsia="zh-CN"/>
        </w:rPr>
      </w:pPr>
      <w:r>
        <w:rPr>
          <w:rFonts w:hint="eastAsia" w:ascii="仿宋_GB2312" w:hAnsi="宋体" w:eastAsia="仿宋_GB2312" w:cs="宋体"/>
          <w:b/>
          <w:bCs/>
          <w:color w:val="FF0000"/>
          <w:kern w:val="0"/>
          <w:sz w:val="32"/>
          <w:szCs w:val="30"/>
        </w:rPr>
        <w:t>→</w:t>
      </w:r>
      <w:r>
        <w:rPr>
          <w:rFonts w:hint="eastAsia" w:ascii="仿宋_GB2312" w:hAnsi="宋体" w:eastAsia="仿宋_GB2312" w:cs="宋体"/>
          <w:b/>
          <w:bCs/>
          <w:color w:val="FF0000"/>
          <w:kern w:val="0"/>
          <w:sz w:val="32"/>
          <w:szCs w:val="30"/>
          <w:lang w:val="en-US" w:eastAsia="zh-CN"/>
        </w:rPr>
        <w:t>[与模板不一致，部分词语未解释]</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647"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NTc1NzIzNjcyZTFkNjMzMTA5MjdjZTNiNDg1ZDYifQ=="/>
  </w:docVars>
  <w:rsids>
    <w:rsidRoot w:val="00F91B44"/>
    <w:rsid w:val="00003088"/>
    <w:rsid w:val="00120CFF"/>
    <w:rsid w:val="001326C1"/>
    <w:rsid w:val="00173B57"/>
    <w:rsid w:val="001A7472"/>
    <w:rsid w:val="001B3ABD"/>
    <w:rsid w:val="0022785F"/>
    <w:rsid w:val="002530AD"/>
    <w:rsid w:val="002551CB"/>
    <w:rsid w:val="0026469E"/>
    <w:rsid w:val="00283E6E"/>
    <w:rsid w:val="00293316"/>
    <w:rsid w:val="002956BC"/>
    <w:rsid w:val="002A59FA"/>
    <w:rsid w:val="002E3621"/>
    <w:rsid w:val="002E73B0"/>
    <w:rsid w:val="00343757"/>
    <w:rsid w:val="00366CBE"/>
    <w:rsid w:val="003847B6"/>
    <w:rsid w:val="00426E94"/>
    <w:rsid w:val="004313AB"/>
    <w:rsid w:val="004522A5"/>
    <w:rsid w:val="00474F12"/>
    <w:rsid w:val="0049209D"/>
    <w:rsid w:val="004A1C49"/>
    <w:rsid w:val="00525863"/>
    <w:rsid w:val="00537B3F"/>
    <w:rsid w:val="0059423F"/>
    <w:rsid w:val="005A0E63"/>
    <w:rsid w:val="005C2065"/>
    <w:rsid w:val="00640059"/>
    <w:rsid w:val="006871F7"/>
    <w:rsid w:val="006B1FB3"/>
    <w:rsid w:val="006D261C"/>
    <w:rsid w:val="0075151D"/>
    <w:rsid w:val="007523E7"/>
    <w:rsid w:val="00786240"/>
    <w:rsid w:val="00793A7F"/>
    <w:rsid w:val="007B3322"/>
    <w:rsid w:val="007E4EAF"/>
    <w:rsid w:val="00843C91"/>
    <w:rsid w:val="00882E9B"/>
    <w:rsid w:val="009262C2"/>
    <w:rsid w:val="00926751"/>
    <w:rsid w:val="00947538"/>
    <w:rsid w:val="009616E6"/>
    <w:rsid w:val="009660DB"/>
    <w:rsid w:val="00977BCD"/>
    <w:rsid w:val="009846A5"/>
    <w:rsid w:val="00995DA5"/>
    <w:rsid w:val="009F52FB"/>
    <w:rsid w:val="00A14DED"/>
    <w:rsid w:val="00A545A0"/>
    <w:rsid w:val="00B15E72"/>
    <w:rsid w:val="00BF3E11"/>
    <w:rsid w:val="00C91D51"/>
    <w:rsid w:val="00CA7DBE"/>
    <w:rsid w:val="00CD7757"/>
    <w:rsid w:val="00DC65EF"/>
    <w:rsid w:val="00DD3FD8"/>
    <w:rsid w:val="00E3389C"/>
    <w:rsid w:val="00E73A4A"/>
    <w:rsid w:val="00E8608F"/>
    <w:rsid w:val="00ED50D0"/>
    <w:rsid w:val="00ED6580"/>
    <w:rsid w:val="00F91B44"/>
    <w:rsid w:val="00FB0A31"/>
    <w:rsid w:val="00FF3698"/>
    <w:rsid w:val="022207BF"/>
    <w:rsid w:val="14932F3B"/>
    <w:rsid w:val="16FC64CC"/>
    <w:rsid w:val="1AEA4616"/>
    <w:rsid w:val="22CE1E05"/>
    <w:rsid w:val="24AD7B1E"/>
    <w:rsid w:val="268F341C"/>
    <w:rsid w:val="2953466D"/>
    <w:rsid w:val="2A4D76BB"/>
    <w:rsid w:val="2C8F5091"/>
    <w:rsid w:val="2CD6169F"/>
    <w:rsid w:val="31887D1C"/>
    <w:rsid w:val="3C1A7C9B"/>
    <w:rsid w:val="3CD40F9B"/>
    <w:rsid w:val="42D62601"/>
    <w:rsid w:val="437F22FA"/>
    <w:rsid w:val="526606C2"/>
    <w:rsid w:val="55D5374A"/>
    <w:rsid w:val="796C6DE9"/>
    <w:rsid w:val="79A57546"/>
    <w:rsid w:val="7EF272C9"/>
    <w:rsid w:val="7F46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E3A52-2AFD-4259-B537-86F078F898C0}">
  <ds:schemaRefs/>
</ds:datastoreItem>
</file>

<file path=docProps/app.xml><?xml version="1.0" encoding="utf-8"?>
<Properties xmlns="http://schemas.openxmlformats.org/officeDocument/2006/extended-properties" xmlns:vt="http://schemas.openxmlformats.org/officeDocument/2006/docPropsVTypes">
  <Template>Normal</Template>
  <Pages>11</Pages>
  <Words>3521</Words>
  <Characters>3822</Characters>
  <Lines>25</Lines>
  <Paragraphs>7</Paragraphs>
  <TotalTime>4</TotalTime>
  <ScaleCrop>false</ScaleCrop>
  <LinksUpToDate>false</LinksUpToDate>
  <CharactersWithSpaces>3857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Zhong</cp:lastModifiedBy>
  <cp:lastPrinted>2022-05-16T05:00:00Z</cp:lastPrinted>
  <dcterms:modified xsi:type="dcterms:W3CDTF">2023-10-06T08:32:24Z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F6122182817B481CB684692BF1BFE8CF</vt:lpwstr>
  </property>
</Properties>
</file>