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 w:hAnsi="����" w:eastAsia="����" w:cs="����"/>
          <w:i w:val="0"/>
          <w:iCs w:val="0"/>
          <w:caps w:val="0"/>
          <w:color w:val="000000"/>
          <w:spacing w:val="0"/>
          <w:sz w:val="19"/>
          <w:szCs w:val="19"/>
          <w:u w:val="none"/>
        </w:rPr>
      </w:pPr>
      <w:r>
        <w:rPr>
          <w:rFonts w:ascii="黑体" w:hAnsi="宋体" w:eastAsia="黑体" w:cs="黑体"/>
          <w:i w:val="0"/>
          <w:iCs w:val="0"/>
          <w:caps w:val="0"/>
          <w:color w:val="000000"/>
          <w:spacing w:val="0"/>
          <w:kern w:val="0"/>
          <w:sz w:val="52"/>
          <w:szCs w:val="5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52"/>
          <w:szCs w:val="52"/>
          <w:u w:val="none"/>
          <w:shd w:val="clear" w:fill="FFFFFF"/>
          <w:lang w:val="en-US" w:eastAsia="zh-CN" w:bidi="ar"/>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 w:cs="����"/>
          <w:i w:val="0"/>
          <w:iCs w:val="0"/>
          <w:caps w:val="0"/>
          <w:color w:val="000000"/>
          <w:spacing w:val="0"/>
          <w:sz w:val="19"/>
          <w:szCs w:val="19"/>
          <w:u w:val="none"/>
        </w:rPr>
      </w:pPr>
      <w:r>
        <w:rPr>
          <w:rFonts w:ascii="΢���ź�" w:hAnsi="΢���ź�" w:eastAsia="΢���ź�" w:cs="΢���ź�"/>
          <w:i w:val="0"/>
          <w:iCs w:val="0"/>
          <w:caps w:val="0"/>
          <w:color w:val="000000"/>
          <w:spacing w:val="0"/>
          <w:sz w:val="32"/>
          <w:szCs w:val="32"/>
          <w:u w:val="none"/>
          <w:shd w:val="clear" w:fill="FFFFFF"/>
        </w:rPr>
        <w:t>第一部分</w:t>
      </w:r>
      <w:r>
        <w:rPr>
          <w:rFonts w:hint="default" w:ascii="΢���ź�" w:hAnsi="΢���ź�" w:eastAsia="΢���ź�" w:cs="΢���ź�"/>
          <w:i w:val="0"/>
          <w:iCs w:val="0"/>
          <w:caps w:val="0"/>
          <w:color w:val="000000"/>
          <w:spacing w:val="0"/>
          <w:sz w:val="32"/>
          <w:szCs w:val="32"/>
          <w:u w:val="none"/>
          <w:shd w:val="clear" w:fill="FFFFFF"/>
        </w:rPr>
        <w:t> </w:t>
      </w:r>
      <w:r>
        <w:rPr>
          <w:rFonts w:hint="eastAsia" w:ascii="黑体" w:hAnsi="宋体" w:eastAsia="黑体" w:cs="黑体"/>
          <w:i w:val="0"/>
          <w:iCs w:val="0"/>
          <w:caps w:val="0"/>
          <w:color w:val="000000"/>
          <w:spacing w:val="0"/>
          <w:sz w:val="32"/>
          <w:szCs w:val="32"/>
          <w:u w:val="none"/>
          <w:shd w:val="clear" w:fill="FFFFFF"/>
        </w:rPr>
        <w:t>  </w:t>
      </w:r>
      <w:r>
        <w:rPr>
          <w:rFonts w:ascii="仿宋_GB2312" w:hAnsi="����" w:eastAsia="仿宋_GB2312" w:cs="仿宋_GB2312"/>
          <w:i w:val="0"/>
          <w:iCs w:val="0"/>
          <w:caps w:val="0"/>
          <w:color w:val="000000"/>
          <w:spacing w:val="0"/>
          <w:sz w:val="32"/>
          <w:szCs w:val="32"/>
          <w:u w:val="none"/>
          <w:shd w:val="clear" w:fill="FFFFFF"/>
        </w:rPr>
        <w:t> </w:t>
      </w:r>
      <w:r>
        <w:rPr>
          <w:rFonts w:hint="default" w:ascii="仿宋_GB2312" w:hAnsi="����" w:eastAsia="仿宋_GB2312" w:cs="仿宋_GB2312"/>
          <w:i w:val="0"/>
          <w:iCs w:val="0"/>
          <w:caps w:val="0"/>
          <w:color w:val="000000"/>
          <w:spacing w:val="0"/>
          <w:sz w:val="32"/>
          <w:szCs w:val="32"/>
          <w:u w:val="none"/>
          <w:shd w:val="clear" w:fill="FFFFFF"/>
        </w:rPr>
        <w:t>海口市琼山第十一小学</w:t>
      </w:r>
      <w:r>
        <w:rPr>
          <w:rFonts w:hint="eastAsia" w:ascii="黑体" w:hAnsi="宋体" w:eastAsia="黑体" w:cs="黑体"/>
          <w:i w:val="0"/>
          <w:iCs w:val="0"/>
          <w:caps w:val="0"/>
          <w:color w:val="000000"/>
          <w:spacing w:val="0"/>
          <w:sz w:val="32"/>
          <w:szCs w:val="32"/>
          <w:u w:val="none"/>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000000"/>
          <w:spacing w:val="0"/>
          <w:sz w:val="19"/>
          <w:szCs w:val="19"/>
          <w:u w:val="none"/>
        </w:rPr>
      </w:pPr>
      <w:r>
        <w:rPr>
          <w:rFonts w:hint="default" w:ascii="΢���ź�" w:hAnsi="΢���ź�" w:eastAsia="΢���ź�" w:cs="΢���ź�"/>
          <w:i w:val="0"/>
          <w:iCs w:val="0"/>
          <w:caps w:val="0"/>
          <w:color w:val="000000"/>
          <w:spacing w:val="0"/>
          <w:sz w:val="32"/>
          <w:szCs w:val="32"/>
          <w:u w:val="none"/>
          <w:shd w:val="clear" w:fill="FFFFFF"/>
        </w:rPr>
        <w:t>一、 </w:t>
      </w:r>
      <w:r>
        <w:rPr>
          <w:rFonts w:hint="eastAsia" w:ascii="黑体" w:hAnsi="宋体" w:eastAsia="黑体" w:cs="黑体"/>
          <w:i w:val="0"/>
          <w:iCs w:val="0"/>
          <w:caps w:val="0"/>
          <w:color w:val="000000"/>
          <w:spacing w:val="0"/>
          <w:sz w:val="32"/>
          <w:szCs w:val="32"/>
          <w:u w:val="none"/>
          <w:shd w:val="clear" w:fill="FFFFFF"/>
        </w:rPr>
        <w:t>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000000"/>
          <w:spacing w:val="0"/>
          <w:sz w:val="19"/>
          <w:szCs w:val="19"/>
          <w:u w:val="none"/>
        </w:rPr>
      </w:pPr>
      <w:r>
        <w:rPr>
          <w:rFonts w:hint="default" w:ascii="΢���ź�" w:hAnsi="΢���ź�" w:eastAsia="΢���ź�" w:cs="΢���ź�"/>
          <w:i w:val="0"/>
          <w:iCs w:val="0"/>
          <w:caps w:val="0"/>
          <w:color w:val="000000"/>
          <w:spacing w:val="0"/>
          <w:sz w:val="32"/>
          <w:szCs w:val="32"/>
          <w:u w:val="none"/>
          <w:shd w:val="clear" w:fill="FFFFFF"/>
        </w:rPr>
        <w:t>二、 </w:t>
      </w:r>
      <w:r>
        <w:rPr>
          <w:rFonts w:hint="eastAsia" w:ascii="黑体" w:hAnsi="宋体" w:eastAsia="黑体" w:cs="黑体"/>
          <w:i w:val="0"/>
          <w:iCs w:val="0"/>
          <w:caps w:val="0"/>
          <w:color w:val="000000"/>
          <w:spacing w:val="0"/>
          <w:sz w:val="32"/>
          <w:szCs w:val="32"/>
          <w:u w:val="none"/>
          <w:shd w:val="clear" w:fill="FFFFFF"/>
        </w:rPr>
        <w:t>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宋体" w:cs="����"/>
          <w:b/>
          <w:bCs/>
          <w:i w:val="0"/>
          <w:iCs w:val="0"/>
          <w:caps w:val="0"/>
          <w:color w:val="FF0000"/>
          <w:spacing w:val="0"/>
          <w:sz w:val="19"/>
          <w:szCs w:val="19"/>
          <w:u w:val="none"/>
          <w:lang w:val="en-US" w:eastAsia="zh-CN"/>
        </w:rPr>
      </w:pPr>
      <w:r>
        <w:rPr>
          <w:rFonts w:hint="default" w:ascii="΢���ź�" w:hAnsi="΢���ź�" w:eastAsia="΢���ź�" w:cs="΢���ź�"/>
          <w:i w:val="0"/>
          <w:iCs w:val="0"/>
          <w:caps w:val="0"/>
          <w:color w:val="000000"/>
          <w:spacing w:val="0"/>
          <w:sz w:val="32"/>
          <w:szCs w:val="32"/>
          <w:u w:val="none"/>
          <w:shd w:val="clear" w:fill="FFFFFF"/>
        </w:rPr>
        <w:t>第二部分 </w:t>
      </w:r>
      <w:r>
        <w:rPr>
          <w:rFonts w:hint="eastAsia" w:ascii="黑体" w:hAnsi="宋体" w:eastAsia="黑体" w:cs="黑体"/>
          <w:i w:val="0"/>
          <w:iCs w:val="0"/>
          <w:caps w:val="0"/>
          <w:color w:val="000000"/>
          <w:spacing w:val="0"/>
          <w:sz w:val="32"/>
          <w:szCs w:val="32"/>
          <w:u w:val="none"/>
          <w:shd w:val="clear" w:fill="FFFFFF"/>
        </w:rPr>
        <w:t> </w:t>
      </w:r>
      <w:r>
        <w:rPr>
          <w:rFonts w:hint="default" w:ascii="仿宋_GB2312" w:hAnsi="����" w:eastAsia="仿宋_GB2312" w:cs="仿宋_GB2312"/>
          <w:i w:val="0"/>
          <w:iCs w:val="0"/>
          <w:caps w:val="0"/>
          <w:color w:val="000000"/>
          <w:spacing w:val="0"/>
          <w:sz w:val="32"/>
          <w:szCs w:val="32"/>
          <w:u w:val="none"/>
          <w:shd w:val="clear" w:fill="FFFFFF"/>
        </w:rPr>
        <w:t>海口市琼山第十一小学202</w:t>
      </w:r>
      <w:r>
        <w:rPr>
          <w:rFonts w:hint="default" w:ascii="仿宋_GB2312" w:hAnsi="����" w:eastAsia="仿宋_GB2312" w:cs="仿宋_GB2312"/>
          <w:i w:val="0"/>
          <w:iCs w:val="0"/>
          <w:caps w:val="0"/>
          <w:color w:val="auto"/>
          <w:spacing w:val="0"/>
          <w:sz w:val="32"/>
          <w:szCs w:val="32"/>
          <w:u w:val="none"/>
          <w:shd w:val="clear" w:fill="FFFFFF"/>
        </w:rPr>
        <w:t>2</w:t>
      </w:r>
      <w:r>
        <w:rPr>
          <w:rFonts w:hint="eastAsia" w:ascii="黑体" w:hAnsi="宋体" w:eastAsia="黑体" w:cs="黑体"/>
          <w:i w:val="0"/>
          <w:iCs w:val="0"/>
          <w:caps w:val="0"/>
          <w:color w:val="auto"/>
          <w:spacing w:val="0"/>
          <w:sz w:val="32"/>
          <w:szCs w:val="32"/>
          <w:u w:val="none"/>
          <w:shd w:val="clear" w:fill="FFFFFF"/>
        </w:rPr>
        <w:t>年部门预算</w:t>
      </w:r>
      <w:r>
        <w:rPr>
          <w:rFonts w:hint="eastAsia" w:ascii="黑体" w:hAnsi="宋体" w:eastAsia="黑体" w:cs="黑体"/>
          <w:i w:val="0"/>
          <w:iCs w:val="0"/>
          <w:caps w:val="0"/>
          <w:color w:val="000000"/>
          <w:spacing w:val="0"/>
          <w:sz w:val="32"/>
          <w:szCs w:val="32"/>
          <w:u w:val="none"/>
          <w:shd w:val="clear" w:fill="FFFFFF"/>
        </w:rPr>
        <w:t>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ź�" w:hAnsi="΢���ź�" w:eastAsia="΢���ź�" w:cs="΢���ź�"/>
          <w:i w:val="0"/>
          <w:iCs w:val="0"/>
          <w:caps w:val="0"/>
          <w:color w:val="000000"/>
          <w:spacing w:val="0"/>
          <w:sz w:val="32"/>
          <w:szCs w:val="32"/>
          <w:u w:val="none"/>
          <w:shd w:val="clear" w:fill="FFFFFF"/>
        </w:rPr>
      </w:pPr>
      <w:r>
        <w:rPr>
          <w:rFonts w:hint="default" w:ascii="΢���ź�" w:hAnsi="΢���ź�" w:eastAsia="΢���ź�" w:cs="΢���ź�"/>
          <w:i w:val="0"/>
          <w:iCs w:val="0"/>
          <w:caps w:val="0"/>
          <w:color w:val="000000"/>
          <w:spacing w:val="0"/>
          <w:sz w:val="32"/>
          <w:szCs w:val="32"/>
          <w:u w:val="none"/>
          <w:shd w:val="clear" w:fill="FFFFFF"/>
        </w:rPr>
        <w:t>一、财政拨款收支总表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ź�" w:hAnsi="΢���ź�" w:eastAsia="΢���ź�" w:cs="΢���ź�"/>
          <w:i w:val="0"/>
          <w:iCs w:val="0"/>
          <w:caps w:val="0"/>
          <w:color w:val="000000"/>
          <w:spacing w:val="0"/>
          <w:sz w:val="32"/>
          <w:szCs w:val="32"/>
          <w:u w:val="none"/>
          <w:shd w:val="clear" w:fill="FFFFFF"/>
        </w:rPr>
      </w:pPr>
      <w:r>
        <w:rPr>
          <w:rFonts w:hint="default" w:ascii="΢���ź�" w:hAnsi="΢���ź�" w:eastAsia="΢���ź�" w:cs="΢���ź�"/>
          <w:i w:val="0"/>
          <w:iCs w:val="0"/>
          <w:caps w:val="0"/>
          <w:color w:val="000000"/>
          <w:spacing w:val="0"/>
          <w:sz w:val="32"/>
          <w:szCs w:val="32"/>
          <w:u w:val="none"/>
          <w:shd w:val="clear" w:fill="FFFFFF"/>
        </w:rPr>
        <w:t>二、一般公共预算支出表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ź�" w:hAnsi="΢���ź�" w:eastAsia="΢���ź�" w:cs="΢���ź�"/>
          <w:i w:val="0"/>
          <w:iCs w:val="0"/>
          <w:caps w:val="0"/>
          <w:color w:val="000000"/>
          <w:spacing w:val="0"/>
          <w:sz w:val="32"/>
          <w:szCs w:val="32"/>
          <w:u w:val="none"/>
          <w:shd w:val="clear" w:fill="FFFFFF"/>
        </w:rPr>
      </w:pPr>
      <w:r>
        <w:rPr>
          <w:rFonts w:hint="default" w:ascii="΢���ź�" w:hAnsi="΢���ź�" w:eastAsia="΢���ź�" w:cs="΢���ź�"/>
          <w:i w:val="0"/>
          <w:iCs w:val="0"/>
          <w:caps w:val="0"/>
          <w:color w:val="000000"/>
          <w:spacing w:val="0"/>
          <w:sz w:val="32"/>
          <w:szCs w:val="32"/>
          <w:u w:val="none"/>
          <w:shd w:val="clear" w:fill="FFFFFF"/>
        </w:rPr>
        <w:t>三、一般公共预算基本支出表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ź�" w:hAnsi="΢���ź�" w:eastAsia="΢���ź�" w:cs="΢���ź�"/>
          <w:i w:val="0"/>
          <w:iCs w:val="0"/>
          <w:caps w:val="0"/>
          <w:color w:val="000000"/>
          <w:spacing w:val="0"/>
          <w:sz w:val="32"/>
          <w:szCs w:val="32"/>
          <w:u w:val="none"/>
          <w:shd w:val="clear" w:fill="FFFFFF"/>
        </w:rPr>
      </w:pPr>
      <w:r>
        <w:rPr>
          <w:rFonts w:hint="default" w:ascii="΢���ź�" w:hAnsi="΢���ź�" w:eastAsia="΢���ź�" w:cs="΢���ź�"/>
          <w:i w:val="0"/>
          <w:iCs w:val="0"/>
          <w:caps w:val="0"/>
          <w:color w:val="000000"/>
          <w:spacing w:val="0"/>
          <w:sz w:val="32"/>
          <w:szCs w:val="32"/>
          <w:u w:val="none"/>
          <w:shd w:val="clear" w:fill="FFFFFF"/>
        </w:rPr>
        <w:t>四、一般公共预算“三公”经费支出表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ź�" w:hAnsi="΢���ź�" w:eastAsia="΢���ź�" w:cs="΢���ź�"/>
          <w:i w:val="0"/>
          <w:iCs w:val="0"/>
          <w:caps w:val="0"/>
          <w:color w:val="000000"/>
          <w:spacing w:val="0"/>
          <w:sz w:val="32"/>
          <w:szCs w:val="32"/>
          <w:u w:val="none"/>
          <w:shd w:val="clear" w:fill="FFFFFF"/>
        </w:rPr>
      </w:pPr>
      <w:r>
        <w:rPr>
          <w:rFonts w:hint="default" w:ascii="΢���ź�" w:hAnsi="΢���ź�" w:eastAsia="΢���ź�" w:cs="΢���ź�"/>
          <w:i w:val="0"/>
          <w:iCs w:val="0"/>
          <w:caps w:val="0"/>
          <w:color w:val="000000"/>
          <w:spacing w:val="0"/>
          <w:sz w:val="32"/>
          <w:szCs w:val="32"/>
          <w:u w:val="none"/>
          <w:shd w:val="clear" w:fill="FFFFFF"/>
        </w:rPr>
        <w:t>五、政府性基金预算支出表。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ź�" w:hAnsi="΢���ź�" w:eastAsia="΢���ź�" w:cs="΢���ź�"/>
          <w:i w:val="0"/>
          <w:iCs w:val="0"/>
          <w:caps w:val="0"/>
          <w:color w:val="000000"/>
          <w:spacing w:val="0"/>
          <w:sz w:val="32"/>
          <w:szCs w:val="32"/>
          <w:u w:val="none"/>
          <w:shd w:val="clear" w:fill="FFFFFF"/>
        </w:rPr>
      </w:pPr>
      <w:r>
        <w:rPr>
          <w:rFonts w:hint="default" w:ascii="΢���ź�" w:hAnsi="΢���ź�" w:eastAsia="΢���ź�" w:cs="΢���ź�"/>
          <w:i w:val="0"/>
          <w:iCs w:val="0"/>
          <w:caps w:val="0"/>
          <w:color w:val="000000"/>
          <w:spacing w:val="0"/>
          <w:sz w:val="32"/>
          <w:szCs w:val="32"/>
          <w:u w:val="none"/>
          <w:shd w:val="clear" w:fill="FFFFFF"/>
        </w:rPr>
        <w:t>六、政府性基金预算“三公”经费支出表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ź�" w:hAnsi="΢���ź�" w:eastAsia="΢���ź�" w:cs="΢���ź�"/>
          <w:i w:val="0"/>
          <w:iCs w:val="0"/>
          <w:caps w:val="0"/>
          <w:color w:val="000000"/>
          <w:spacing w:val="0"/>
          <w:sz w:val="32"/>
          <w:szCs w:val="32"/>
          <w:u w:val="none"/>
          <w:shd w:val="clear" w:fill="FFFFFF"/>
        </w:rPr>
      </w:pPr>
      <w:r>
        <w:rPr>
          <w:rFonts w:hint="default" w:ascii="΢���ź�" w:hAnsi="΢���ź�" w:eastAsia="΢���ź�" w:cs="΢���ź�"/>
          <w:i w:val="0"/>
          <w:iCs w:val="0"/>
          <w:caps w:val="0"/>
          <w:color w:val="000000"/>
          <w:spacing w:val="0"/>
          <w:sz w:val="32"/>
          <w:szCs w:val="32"/>
          <w:u w:val="none"/>
          <w:shd w:val="clear" w:fill="FFFFFF"/>
        </w:rPr>
        <w:t>七、部门（单位）收支总表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ź�" w:hAnsi="΢���ź�" w:eastAsia="΢���ź�" w:cs="΢���ź�"/>
          <w:i w:val="0"/>
          <w:iCs w:val="0"/>
          <w:caps w:val="0"/>
          <w:color w:val="000000"/>
          <w:spacing w:val="0"/>
          <w:sz w:val="32"/>
          <w:szCs w:val="32"/>
          <w:u w:val="none"/>
          <w:shd w:val="clear" w:fill="FFFFFF"/>
        </w:rPr>
      </w:pPr>
      <w:r>
        <w:rPr>
          <w:rFonts w:hint="default" w:ascii="΢���ź�" w:hAnsi="΢���ź�" w:eastAsia="΢���ź�" w:cs="΢���ź�"/>
          <w:i w:val="0"/>
          <w:iCs w:val="0"/>
          <w:caps w:val="0"/>
          <w:color w:val="000000"/>
          <w:spacing w:val="0"/>
          <w:sz w:val="32"/>
          <w:szCs w:val="32"/>
          <w:u w:val="none"/>
          <w:shd w:val="clear" w:fill="FFFFFF"/>
        </w:rPr>
        <w:t>八、部门（单位）收入总表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ź�" w:hAnsi="΢���ź�" w:eastAsia="΢���ź�" w:cs="΢���ź�"/>
          <w:i w:val="0"/>
          <w:iCs w:val="0"/>
          <w:caps w:val="0"/>
          <w:color w:val="000000"/>
          <w:spacing w:val="0"/>
          <w:sz w:val="32"/>
          <w:szCs w:val="32"/>
          <w:u w:val="none"/>
          <w:shd w:val="clear" w:fill="FFFFFF"/>
        </w:rPr>
      </w:pPr>
      <w:r>
        <w:rPr>
          <w:rFonts w:hint="default" w:ascii="΢���ź�" w:hAnsi="΢���ź�" w:eastAsia="΢���ź�" w:cs="΢���ź�"/>
          <w:i w:val="0"/>
          <w:iCs w:val="0"/>
          <w:caps w:val="0"/>
          <w:color w:val="000000"/>
          <w:spacing w:val="0"/>
          <w:sz w:val="32"/>
          <w:szCs w:val="32"/>
          <w:u w:val="none"/>
          <w:shd w:val="clear" w:fill="FFFFFF"/>
        </w:rPr>
        <w:t>九、部门（单位）支出总表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ź�" w:hAnsi="΢���ź�" w:eastAsia="΢���ź�" w:cs="΢���ź�"/>
          <w:i w:val="0"/>
          <w:iCs w:val="0"/>
          <w:caps w:val="0"/>
          <w:color w:val="000000"/>
          <w:spacing w:val="0"/>
          <w:sz w:val="32"/>
          <w:szCs w:val="32"/>
          <w:u w:val="none"/>
          <w:shd w:val="clear" w:fill="FFFFFF"/>
        </w:rPr>
      </w:pPr>
      <w:r>
        <w:rPr>
          <w:rFonts w:hint="default" w:ascii="΢���ź�" w:hAnsi="΢���ź�" w:eastAsia="΢���ź�" w:cs="΢���ź�"/>
          <w:i w:val="0"/>
          <w:iCs w:val="0"/>
          <w:caps w:val="0"/>
          <w:color w:val="000000"/>
          <w:spacing w:val="0"/>
          <w:sz w:val="32"/>
          <w:szCs w:val="32"/>
          <w:u w:val="none"/>
          <w:shd w:val="clear" w:fill="FFFFFF"/>
        </w:rPr>
        <w:t>十、项目支出绩效信息表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000000"/>
          <w:spacing w:val="0"/>
          <w:sz w:val="32"/>
          <w:szCs w:val="32"/>
          <w:u w:val="none"/>
          <w:shd w:val="clear" w:fill="FFFFFF"/>
        </w:rPr>
        <w:t>第四部分 </w:t>
      </w:r>
      <w:r>
        <w:rPr>
          <w:rFonts w:hint="eastAsia" w:ascii="黑体" w:hAnsi="宋体" w:eastAsia="黑体" w:cs="黑体"/>
          <w:i w:val="0"/>
          <w:iCs w:val="0"/>
          <w:caps w:val="0"/>
          <w:color w:val="000000"/>
          <w:spacing w:val="0"/>
          <w:sz w:val="32"/>
          <w:szCs w:val="32"/>
          <w:u w:val="none"/>
          <w:shd w:val="clear" w:fill="FFFFFF"/>
        </w:rPr>
        <w:t>  海口市琼山第十一</w:t>
      </w:r>
      <w:r>
        <w:rPr>
          <w:rFonts w:hint="eastAsia" w:ascii="黑体" w:hAnsi="宋体" w:eastAsia="黑体" w:cs="黑体"/>
          <w:i w:val="0"/>
          <w:iCs w:val="0"/>
          <w:caps w:val="0"/>
          <w:color w:val="auto"/>
          <w:spacing w:val="0"/>
          <w:sz w:val="32"/>
          <w:szCs w:val="32"/>
          <w:u w:val="none"/>
          <w:shd w:val="clear" w:fill="FFFFFF"/>
        </w:rPr>
        <w:t>小学</w:t>
      </w:r>
      <w:r>
        <w:rPr>
          <w:rFonts w:hint="default" w:ascii="仿宋_GB2312" w:hAnsi="����" w:eastAsia="仿宋_GB2312" w:cs="仿宋_GB2312"/>
          <w:i w:val="0"/>
          <w:iCs w:val="0"/>
          <w:caps w:val="0"/>
          <w:color w:val="auto"/>
          <w:spacing w:val="0"/>
          <w:sz w:val="32"/>
          <w:szCs w:val="32"/>
          <w:u w:val="none"/>
          <w:shd w:val="clear" w:fill="FFFFFF"/>
        </w:rPr>
        <w:t>2022</w:t>
      </w:r>
      <w:r>
        <w:rPr>
          <w:rFonts w:hint="eastAsia" w:ascii="黑体" w:hAnsi="宋体" w:eastAsia="黑体" w:cs="黑体"/>
          <w:i w:val="0"/>
          <w:iCs w:val="0"/>
          <w:caps w:val="0"/>
          <w:color w:val="auto"/>
          <w:spacing w:val="0"/>
          <w:sz w:val="32"/>
          <w:szCs w:val="32"/>
          <w:u w:val="none"/>
          <w:shd w:val="clear" w:fill="FFFFFF"/>
        </w:rPr>
        <w:t>年部门预算情况说明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 w:cs="����"/>
          <w:i w:val="0"/>
          <w:iCs w:val="0"/>
          <w:caps w:val="0"/>
          <w:color w:val="auto"/>
          <w:spacing w:val="0"/>
          <w:sz w:val="19"/>
          <w:szCs w:val="19"/>
          <w:u w:val="none"/>
        </w:rPr>
      </w:pPr>
      <w:r>
        <w:rPr>
          <w:rFonts w:hint="default" w:ascii="΢���ź�" w:hAnsi="΢���ź�" w:eastAsia="΢���ź�" w:cs="΢���ź�"/>
          <w:i w:val="0"/>
          <w:iCs w:val="0"/>
          <w:caps w:val="0"/>
          <w:color w:val="auto"/>
          <w:spacing w:val="0"/>
          <w:sz w:val="32"/>
          <w:szCs w:val="32"/>
          <w:u w:val="none"/>
          <w:shd w:val="clear" w:fill="FFFFFF"/>
        </w:rPr>
        <w:t>第五部分 </w:t>
      </w:r>
      <w:r>
        <w:rPr>
          <w:rFonts w:hint="eastAsia" w:ascii="黑体" w:hAnsi="宋体" w:eastAsia="黑体" w:cs="黑体"/>
          <w:i w:val="0"/>
          <w:iCs w:val="0"/>
          <w:caps w:val="0"/>
          <w:color w:val="auto"/>
          <w:spacing w:val="0"/>
          <w:sz w:val="32"/>
          <w:szCs w:val="32"/>
          <w:u w:val="none"/>
          <w:shd w:val="clear" w:fill="FFFFFF"/>
        </w:rPr>
        <w:t>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center"/>
        <w:rPr>
          <w:rFonts w:hint="default" w:ascii="����" w:hAnsi="����" w:eastAsia="����" w:cs="����"/>
          <w:i w:val="0"/>
          <w:iCs w:val="0"/>
          <w:caps w:val="0"/>
          <w:color w:val="000000"/>
          <w:spacing w:val="0"/>
          <w:sz w:val="19"/>
          <w:szCs w:val="19"/>
          <w:u w:val="none"/>
        </w:rPr>
      </w:pPr>
      <w:r>
        <w:rPr>
          <w:rFonts w:hint="default" w:ascii="΢���ź�" w:hAnsi="΢���ź�" w:eastAsia="΢���ź�" w:cs="΢���ź�"/>
          <w:i w:val="0"/>
          <w:iCs w:val="0"/>
          <w:caps w:val="0"/>
          <w:color w:val="000000"/>
          <w:spacing w:val="0"/>
          <w:sz w:val="32"/>
          <w:szCs w:val="32"/>
          <w:u w:val="none"/>
          <w:shd w:val="clear" w:fill="FFFFFF"/>
        </w:rPr>
        <w:t>第一部分 </w:t>
      </w:r>
      <w:r>
        <w:rPr>
          <w:rFonts w:hint="eastAsia" w:ascii="黑体" w:hAnsi="宋体" w:eastAsia="黑体" w:cs="黑体"/>
          <w:i w:val="0"/>
          <w:iCs w:val="0"/>
          <w:caps w:val="0"/>
          <w:color w:val="000000"/>
          <w:spacing w:val="0"/>
          <w:sz w:val="32"/>
          <w:szCs w:val="32"/>
          <w:u w:val="none"/>
          <w:shd w:val="clear" w:fill="FFFFFF"/>
        </w:rPr>
        <w:t>  海口市琼山第十一小学概况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000000"/>
          <w:spacing w:val="0"/>
          <w:sz w:val="19"/>
          <w:szCs w:val="19"/>
          <w:u w:val="none"/>
        </w:rPr>
      </w:pPr>
      <w:r>
        <w:rPr>
          <w:rFonts w:hint="default" w:ascii="΢���ź�" w:hAnsi="΢���ź�" w:eastAsia="΢���ź�" w:cs="΢���ź�"/>
          <w:i w:val="0"/>
          <w:iCs w:val="0"/>
          <w:caps w:val="0"/>
          <w:color w:val="000000"/>
          <w:spacing w:val="0"/>
          <w:sz w:val="32"/>
          <w:szCs w:val="32"/>
          <w:u w:val="none"/>
          <w:shd w:val="clear" w:fill="FFFFFF"/>
        </w:rPr>
        <w:t>一、 </w:t>
      </w:r>
      <w:r>
        <w:rPr>
          <w:rFonts w:hint="eastAsia" w:ascii="黑体" w:hAnsi="宋体" w:eastAsia="黑体" w:cs="黑体"/>
          <w:i w:val="0"/>
          <w:iCs w:val="0"/>
          <w:caps w:val="0"/>
          <w:color w:val="000000"/>
          <w:spacing w:val="0"/>
          <w:sz w:val="32"/>
          <w:szCs w:val="32"/>
          <w:u w:val="none"/>
          <w:shd w:val="clear" w:fill="FFFFFF"/>
        </w:rPr>
        <w:t>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sz w:val="32"/>
          <w:szCs w:val="32"/>
          <w:u w:val="none"/>
          <w:shd w:val="clear" w:fill="FFFFFF"/>
        </w:rPr>
        <w:t>实施小学义务教育，促进基础教育发展，小学学历教育及相关社会服务。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000000"/>
          <w:spacing w:val="0"/>
          <w:sz w:val="19"/>
          <w:szCs w:val="19"/>
          <w:u w:val="none"/>
        </w:rPr>
      </w:pPr>
      <w:r>
        <w:rPr>
          <w:rFonts w:hint="default" w:ascii="΢���ź�" w:hAnsi="΢���ź�" w:eastAsia="΢���ź�" w:cs="΢���ź�"/>
          <w:i w:val="0"/>
          <w:iCs w:val="0"/>
          <w:caps w:val="0"/>
          <w:color w:val="000000"/>
          <w:spacing w:val="0"/>
          <w:sz w:val="32"/>
          <w:szCs w:val="32"/>
          <w:u w:val="none"/>
          <w:shd w:val="clear" w:fill="FFFFFF"/>
        </w:rPr>
        <w:t>二、 </w:t>
      </w:r>
      <w:r>
        <w:rPr>
          <w:rFonts w:hint="eastAsia" w:ascii="黑体" w:hAnsi="宋体" w:eastAsia="黑体" w:cs="黑体"/>
          <w:i w:val="0"/>
          <w:iCs w:val="0"/>
          <w:caps w:val="0"/>
          <w:color w:val="000000"/>
          <w:spacing w:val="0"/>
          <w:sz w:val="32"/>
          <w:szCs w:val="32"/>
          <w:u w:val="none"/>
          <w:shd w:val="clear" w:fill="FFFFFF"/>
        </w:rPr>
        <w:t>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default" w:ascii="黑体" w:hAnsi="宋体" w:eastAsia="黑体" w:cs="黑体"/>
          <w:i w:val="0"/>
          <w:iCs w:val="0"/>
          <w:caps w:val="0"/>
          <w:color w:val="000000"/>
          <w:spacing w:val="0"/>
          <w:kern w:val="0"/>
          <w:sz w:val="32"/>
          <w:szCs w:val="32"/>
          <w:u w:val="none"/>
          <w:shd w:val="clear" w:fill="FFFFFF"/>
          <w:lang w:val="en-US" w:eastAsia="zh-CN" w:bidi="ar"/>
        </w:rPr>
      </w:pPr>
      <w:r>
        <w:rPr>
          <w:rFonts w:hint="eastAsia" w:ascii="黑体" w:hAnsi="宋体" w:eastAsia="黑体" w:cs="黑体"/>
          <w:i w:val="0"/>
          <w:iCs w:val="0"/>
          <w:caps w:val="0"/>
          <w:color w:val="000000"/>
          <w:spacing w:val="0"/>
          <w:kern w:val="0"/>
          <w:sz w:val="32"/>
          <w:szCs w:val="32"/>
          <w:u w:val="none"/>
          <w:shd w:val="clear" w:fill="FFFFFF"/>
          <w:lang w:val="en-US" w:eastAsia="zh-CN" w:bidi="ar"/>
        </w:rPr>
        <w:t>纳入海口市琼山第十一小学2022年预算编制范围的预算单位包括：海口市琼山第十一小学本级。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我校在编在职人员47人，遗属供养人员1人。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80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80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第二部分 </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 海口市琼山第十一小学2022</w:t>
      </w:r>
      <w:r>
        <w:rPr>
          <w:rFonts w:hint="eastAsia" w:ascii="黑体" w:hAnsi="宋体" w:eastAsia="黑体" w:cs="黑体"/>
          <w:i w:val="0"/>
          <w:iCs w:val="0"/>
          <w:caps w:val="0"/>
          <w:color w:val="000000"/>
          <w:spacing w:val="0"/>
          <w:kern w:val="0"/>
          <w:sz w:val="32"/>
          <w:szCs w:val="32"/>
          <w:u w:val="none"/>
          <w:shd w:val="clear" w:fill="FFFFFF"/>
          <w:lang w:val="en-US" w:eastAsia="zh-CN" w:bidi="ar"/>
        </w:rPr>
        <w:t>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80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800" w:right="0" w:firstLine="0"/>
        <w:jc w:val="center"/>
        <w:rPr>
          <w:rFonts w:hint="default" w:ascii="����" w:hAnsi="����" w:eastAsia="����" w:cs="����"/>
          <w:i w:val="0"/>
          <w:iCs w:val="0"/>
          <w:caps w:val="0"/>
          <w:color w:val="000000"/>
          <w:spacing w:val="0"/>
          <w:sz w:val="19"/>
          <w:szCs w:val="19"/>
          <w:u w:val="none"/>
        </w:rPr>
      </w:pPr>
      <w:r>
        <w:rPr>
          <w:rFonts w:hint="default" w:ascii="仿宋_GB2312" w:hAnsi="����" w:eastAsia="仿宋_GB2312" w:cs="仿宋_GB2312"/>
          <w:b/>
          <w:bCs/>
          <w:i w:val="0"/>
          <w:iCs w:val="0"/>
          <w:caps w:val="0"/>
          <w:color w:val="000000"/>
          <w:spacing w:val="0"/>
          <w:kern w:val="0"/>
          <w:sz w:val="32"/>
          <w:szCs w:val="32"/>
          <w:u w:val="none"/>
          <w:shd w:val="clear" w:fill="FFFFFF"/>
          <w:lang w:val="en-US" w:eastAsia="zh-CN" w:bidi="ar"/>
        </w:rPr>
        <w:t>（此部分内容即为部门预算公开表）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第三部分  </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w:t>
      </w:r>
      <w:r>
        <w:rPr>
          <w:rFonts w:hint="eastAsia" w:ascii="黑体" w:hAnsi="宋体" w:eastAsia="黑体" w:cs="黑体"/>
          <w:i w:val="0"/>
          <w:iCs w:val="0"/>
          <w:caps w:val="0"/>
          <w:color w:val="000000"/>
          <w:spacing w:val="0"/>
          <w:kern w:val="0"/>
          <w:sz w:val="32"/>
          <w:szCs w:val="32"/>
          <w:u w:val="none"/>
          <w:shd w:val="clear" w:fill="FFFFFF"/>
          <w:lang w:val="en-US" w:eastAsia="zh-CN" w:bidi="ar"/>
        </w:rPr>
        <w:t>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一、关于</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w:t>
      </w:r>
      <w:r>
        <w:rPr>
          <w:rFonts w:hint="eastAsia" w:ascii="黑体" w:hAnsi="宋体" w:eastAsia="黑体" w:cs="黑体"/>
          <w:i w:val="0"/>
          <w:iCs w:val="0"/>
          <w:caps w:val="0"/>
          <w:color w:val="000000"/>
          <w:spacing w:val="0"/>
          <w:kern w:val="0"/>
          <w:sz w:val="32"/>
          <w:szCs w:val="32"/>
          <w:u w:val="none"/>
          <w:shd w:val="clear" w:fill="FFFFFF"/>
          <w:lang w:val="en-US" w:eastAsia="zh-CN" w:bidi="ar"/>
        </w:rPr>
        <w:t>年财政拨款收支预算情况的总体说明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b/>
          <w:bCs/>
          <w:i w:val="0"/>
          <w:iCs w:val="0"/>
          <w:caps w:val="0"/>
          <w:color w:val="FF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海口市琼山第十一小学2022年财政拨款收支总预算8797.56千元。其中，收入总计8797.56千元，包括一般公共预算本年收入8615.58 千元、上年结转181.98千元，政府性基金预算本年收入0千元、上年结转 </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千元；支出总计8797.56千元，包括教育支出6873.37千元、社会保障和就业支出677.54千元、医疗卫生与计划生育支出737.65千元、住房保障支出509千元，结转下年0千元。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二、关于</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w:t>
      </w:r>
      <w:r>
        <w:rPr>
          <w:rFonts w:hint="eastAsia" w:ascii="黑体" w:hAnsi="宋体" w:eastAsia="黑体" w:cs="黑体"/>
          <w:i w:val="0"/>
          <w:iCs w:val="0"/>
          <w:caps w:val="0"/>
          <w:color w:val="000000"/>
          <w:spacing w:val="0"/>
          <w:kern w:val="0"/>
          <w:sz w:val="32"/>
          <w:szCs w:val="32"/>
          <w:u w:val="none"/>
          <w:shd w:val="clear" w:fill="FFFFFF"/>
          <w:lang w:val="en-US" w:eastAsia="zh-CN" w:bidi="ar"/>
        </w:rPr>
        <w:t>年一般公共预算当年拨款情况说明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ascii="楷体" w:hAnsi="楷体" w:eastAsia="楷体" w:cs="楷体"/>
          <w:i w:val="0"/>
          <w:iCs w:val="0"/>
          <w:caps w:val="0"/>
          <w:color w:val="000000"/>
          <w:spacing w:val="0"/>
          <w:kern w:val="0"/>
          <w:sz w:val="32"/>
          <w:szCs w:val="32"/>
          <w:u w:val="none"/>
          <w:shd w:val="clear" w:fill="FFFFFF"/>
          <w:lang w:val="en-US" w:eastAsia="zh-CN" w:bidi="ar"/>
        </w:rPr>
        <w:t>（一）一般公共预算当年规模变化情况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海口市琼山第十一小学2022年一般公共预算当年拨款8615.58千元，比上年预算数增加1469.38千元，主要是人员增加。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（二）一般公共预算当年拨款结构情况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0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教育支出6873.37千元，占78.12%；社会保障和就业支出677.54千元，占7.7%；医疗卫生与计划生育支出737.65千元，占8.3%；住房保障支出509千元，占5.7%。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（三）一般公共预算当年拨款具体使用情况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1.教育支出（类）普通教育（款）</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小学教育（项）2022年预算数为6,442.28千元，比上年预算数增加46</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.3千元，主要是人员增加。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2.</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教育支出（类）普通教育（款）其他普通教育支出（项）2022年预算数为171.09千元，比上年预算数增加</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23.2</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千元，主要是人员增加。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黑体" w:eastAsia="仿宋_GB2312"/>
          <w:color w:val="auto"/>
          <w:sz w:val="32"/>
          <w:szCs w:val="32"/>
          <w:highlight w:val="none"/>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3.</w:t>
      </w:r>
      <w:r>
        <w:rPr>
          <w:rFonts w:hint="eastAsia" w:ascii="仿宋_GB2312" w:hAnsi="黑体" w:eastAsia="仿宋_GB2312"/>
          <w:color w:val="auto"/>
          <w:sz w:val="32"/>
          <w:szCs w:val="32"/>
          <w:highlight w:val="none"/>
          <w:lang w:eastAsia="zh-CN"/>
        </w:rPr>
        <w:t>教育</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教育费附加安排的支出</w:t>
      </w:r>
      <w:r>
        <w:rPr>
          <w:rFonts w:hint="eastAsia" w:ascii="仿宋_GB2312" w:hAnsi="黑体" w:eastAsia="仿宋_GB2312" w:cs="仿宋_GB2312"/>
          <w:color w:val="auto"/>
          <w:sz w:val="32"/>
          <w:szCs w:val="32"/>
          <w:highlight w:val="none"/>
        </w:rPr>
        <w:t>（款）</w:t>
      </w:r>
      <w:r>
        <w:rPr>
          <w:rFonts w:hint="eastAsia" w:ascii="仿宋_GB2312" w:hAnsi="黑体" w:eastAsia="仿宋_GB2312" w:cs="仿宋_GB2312"/>
          <w:color w:val="auto"/>
          <w:sz w:val="32"/>
          <w:szCs w:val="32"/>
          <w:highlight w:val="none"/>
          <w:lang w:eastAsia="zh-CN"/>
        </w:rPr>
        <w:t>其它教育费附加安排的支出</w:t>
      </w:r>
      <w:r>
        <w:rPr>
          <w:rFonts w:hint="eastAsia" w:ascii="仿宋_GB2312" w:hAnsi="黑体" w:eastAsia="仿宋_GB2312" w:cs="仿宋_GB2312"/>
          <w:color w:val="auto"/>
          <w:sz w:val="32"/>
          <w:szCs w:val="32"/>
          <w:highlight w:val="none"/>
        </w:rPr>
        <w:t>（项）</w:t>
      </w:r>
      <w:r>
        <w:rPr>
          <w:rFonts w:hint="eastAsia" w:ascii="仿宋_GB2312" w:hAnsi="黑体" w:eastAsia="仿宋_GB2312"/>
          <w:color w:val="auto"/>
          <w:sz w:val="32"/>
          <w:szCs w:val="32"/>
          <w:highlight w:val="none"/>
          <w:lang w:val="en-US" w:eastAsia="zh-CN"/>
        </w:rPr>
        <w:t>260千元</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90</w:t>
      </w:r>
      <w:r>
        <w:rPr>
          <w:rFonts w:hint="eastAsia" w:ascii="仿宋_GB2312" w:hAnsi="宋体" w:eastAsia="仿宋_GB2312" w:cs="宋体"/>
          <w:color w:val="auto"/>
          <w:kern w:val="0"/>
          <w:sz w:val="32"/>
          <w:szCs w:val="30"/>
          <w:highlight w:val="none"/>
          <w:lang w:eastAsia="zh-CN"/>
        </w:rPr>
        <w:t>千元</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项目增加</w:t>
      </w:r>
      <w:r>
        <w:rPr>
          <w:rFonts w:hint="eastAsia" w:ascii="仿宋_GB2312" w:hAnsi="黑体" w:eastAsia="仿宋_GB2312"/>
          <w:color w:val="auto"/>
          <w:sz w:val="32"/>
          <w:szCs w:val="32"/>
          <w:highlight w:val="none"/>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仿宋_GB2312" w:hAnsi="黑体" w:eastAsia="仿宋_GB2312"/>
          <w:color w:val="auto"/>
          <w:sz w:val="32"/>
          <w:szCs w:val="32"/>
          <w:highlight w:val="none"/>
          <w:lang w:val="en-US" w:eastAsia="zh-CN"/>
        </w:rPr>
        <w:t>4.</w:t>
      </w:r>
      <w:r>
        <w:rPr>
          <w:rFonts w:hint="eastAsia" w:ascii="仿宋_GB2312" w:hAnsi="黑体" w:eastAsia="仿宋_GB2312"/>
          <w:color w:val="auto"/>
          <w:sz w:val="32"/>
          <w:szCs w:val="32"/>
          <w:highlight w:val="none"/>
        </w:rPr>
        <w:t>社会保障和就业（类）行政事业单位养老（款）机关事业单位基本养老保险缴费（项）663.65千元，比上年预算数</w:t>
      </w:r>
      <w:r>
        <w:rPr>
          <w:rFonts w:hint="eastAsia" w:ascii="仿宋_GB2312" w:hAnsi="黑体" w:eastAsia="仿宋_GB2312"/>
          <w:color w:val="auto"/>
          <w:sz w:val="32"/>
          <w:szCs w:val="32"/>
          <w:highlight w:val="none"/>
          <w:lang w:val="en-US" w:eastAsia="zh-CN"/>
        </w:rPr>
        <w:t>增加</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80.74千元，主要是人员增加。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5.社会保障和就业（类）抚恤（款）其它优抚支出（项）13.90千元，比上年预算数持平。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6.卫生健康（类）行政事业单位医疗（款）事业单位医疗（项）352.56千元，比上年预算增加5千元，主要是基数调整导致。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7.卫生健康（类）行政事业单位医疗（款）其他行政事业单位医疗支出（项）385.08千元，比上年预算增加5千元，主要是基数调整导致。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iCs w:val="0"/>
          <w:caps w:val="0"/>
          <w:color w:val="000000"/>
          <w:spacing w:val="0"/>
          <w:kern w:val="0"/>
          <w:sz w:val="32"/>
          <w:szCs w:val="32"/>
          <w:u w:val="none"/>
          <w:shd w:val="clear" w:fill="FFFFFF"/>
          <w:lang w:val="en-US" w:eastAsia="zh-CN" w:bidi="ar"/>
        </w:rPr>
      </w:pPr>
      <w:r>
        <w:rPr>
          <w:rFonts w:hint="eastAsia" w:ascii="仿宋" w:hAnsi="仿宋" w:eastAsia="仿宋" w:cs="仿宋"/>
          <w:i w:val="0"/>
          <w:iCs w:val="0"/>
          <w:caps w:val="0"/>
          <w:color w:val="000000"/>
          <w:spacing w:val="0"/>
          <w:kern w:val="0"/>
          <w:sz w:val="32"/>
          <w:szCs w:val="32"/>
          <w:u w:val="none"/>
          <w:shd w:val="clear" w:fill="FFFFFF"/>
          <w:lang w:val="en-US" w:eastAsia="zh-CN" w:bidi="ar"/>
        </w:rPr>
        <w:t>8</w:t>
      </w:r>
      <w:r>
        <w:rPr>
          <w:rFonts w:ascii="仿宋" w:hAnsi="仿宋" w:eastAsia="仿宋" w:cs="仿宋"/>
          <w:i w:val="0"/>
          <w:iCs w:val="0"/>
          <w:caps w:val="0"/>
          <w:color w:val="000000"/>
          <w:spacing w:val="0"/>
          <w:kern w:val="0"/>
          <w:sz w:val="32"/>
          <w:szCs w:val="32"/>
          <w:u w:val="none"/>
          <w:shd w:val="clear" w:fill="FFFFFF"/>
          <w:lang w:val="en-US" w:eastAsia="zh-CN" w:bidi="ar"/>
        </w:rPr>
        <w:t>.住房保障（类）住房改革（款）住房公积金（项）</w:t>
      </w:r>
      <w:r>
        <w:rPr>
          <w:rFonts w:hint="eastAsia" w:ascii="仿宋" w:hAnsi="仿宋" w:eastAsia="仿宋" w:cs="仿宋"/>
          <w:i w:val="0"/>
          <w:iCs w:val="0"/>
          <w:caps w:val="0"/>
          <w:color w:val="000000"/>
          <w:spacing w:val="0"/>
          <w:kern w:val="0"/>
          <w:sz w:val="32"/>
          <w:szCs w:val="32"/>
          <w:u w:val="none"/>
          <w:shd w:val="clear" w:fill="FFFFFF"/>
          <w:lang w:val="en-US" w:eastAsia="zh-CN" w:bidi="ar"/>
        </w:rPr>
        <w:t>2022年预算为</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509</w:t>
      </w:r>
      <w:r>
        <w:rPr>
          <w:rFonts w:hint="eastAsia" w:ascii="仿宋" w:hAnsi="仿宋" w:eastAsia="仿宋" w:cs="仿宋"/>
          <w:i w:val="0"/>
          <w:iCs w:val="0"/>
          <w:caps w:val="0"/>
          <w:color w:val="000000"/>
          <w:spacing w:val="0"/>
          <w:kern w:val="0"/>
          <w:sz w:val="32"/>
          <w:szCs w:val="32"/>
          <w:u w:val="none"/>
          <w:shd w:val="clear" w:fill="FFFFFF"/>
          <w:lang w:val="en-US" w:eastAsia="zh-CN" w:bidi="ar"/>
        </w:rPr>
        <w:t>千元，比上年预算增加99.2千元，主要是工资增加。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三、关于</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w:t>
      </w:r>
      <w:r>
        <w:rPr>
          <w:rFonts w:hint="eastAsia" w:ascii="黑体" w:hAnsi="宋体" w:eastAsia="黑体" w:cs="黑体"/>
          <w:i w:val="0"/>
          <w:iCs w:val="0"/>
          <w:caps w:val="0"/>
          <w:color w:val="000000"/>
          <w:spacing w:val="0"/>
          <w:kern w:val="0"/>
          <w:sz w:val="32"/>
          <w:szCs w:val="32"/>
          <w:u w:val="none"/>
          <w:shd w:val="clear" w:fill="FFFFFF"/>
          <w:lang w:val="en-US" w:eastAsia="zh-CN" w:bidi="ar"/>
        </w:rPr>
        <w:t>年一般公共预算基本支出情况说明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海口市琼山第十一小学2022年一般公共预算基本支出为8265.58千元，其中：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人员经费7458.87千元，主要包括：基本工资、津贴补贴、奖金、社会保障缴费、……;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公用经费806.71千元，主要包括：办公费、咨询费、手续费、水费、电费、……。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四、</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w:t>
      </w:r>
      <w:r>
        <w:rPr>
          <w:rFonts w:hint="eastAsia" w:ascii="黑体" w:hAnsi="宋体" w:eastAsia="黑体" w:cs="黑体"/>
          <w:i w:val="0"/>
          <w:iCs w:val="0"/>
          <w:caps w:val="0"/>
          <w:color w:val="000000"/>
          <w:spacing w:val="0"/>
          <w:kern w:val="0"/>
          <w:sz w:val="32"/>
          <w:szCs w:val="32"/>
          <w:u w:val="none"/>
          <w:shd w:val="clear" w:fill="FFFFFF"/>
          <w:lang w:val="en-US" w:eastAsia="zh-CN" w:bidi="ar"/>
        </w:rPr>
        <w:t>年“三公”经费预算情况说明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（一）2022年一般公共预算“三公”经费预算数为0千元，其中：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   因公出国（境）经费</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，与</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上</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年预算持平。</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没有</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安排</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年出国计划。公务用车购置及运行费</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元（其中，</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公务用车购置</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费0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元，公务用车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运行费</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，与</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上</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年预算持平。</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公务车保有量0辆，计划购置0辆；</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公务接待费</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千元，与</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上</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年预算持平。</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计划接待0批0人。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（二）2022年政府性基金预算“三公”经费预算数为0千元，其中：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因公出国（境）经费</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，与</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上</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年预算持平。</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没有</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安排</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2022</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年出国计划。公务用车购置及运行费</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元（其中，</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公务用车购置</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费0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元，公务用车</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运行费</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元）</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，与</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上</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年预算持平。</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公务车保有量0辆，计划购置0辆；</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公务接待费</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0</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千元，与</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上</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年预算持平。</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计划接待0批0人。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五、关于</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w:t>
      </w:r>
      <w:r>
        <w:rPr>
          <w:rFonts w:hint="eastAsia" w:ascii="黑体" w:hAnsi="宋体" w:eastAsia="黑体" w:cs="黑体"/>
          <w:i w:val="0"/>
          <w:iCs w:val="0"/>
          <w:caps w:val="0"/>
          <w:color w:val="000000"/>
          <w:spacing w:val="0"/>
          <w:kern w:val="0"/>
          <w:sz w:val="32"/>
          <w:szCs w:val="32"/>
          <w:u w:val="none"/>
          <w:shd w:val="clear" w:fill="FFFFFF"/>
          <w:lang w:val="en-US" w:eastAsia="zh-CN" w:bidi="ar"/>
        </w:rPr>
        <w:t>年政府性基金预算当年拨款情况说明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（一）政府性基金预算当年规模变化情况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海口市琼山第十一小学2022年政府性基金预算当年拨款0千元，比上年预算数持平</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default" w:ascii="����" w:hAnsi="����" w:eastAsia="����" w:cs="����"/>
          <w:i w:val="0"/>
          <w:iCs w:val="0"/>
          <w:caps w:val="0"/>
          <w:color w:val="000000"/>
          <w:spacing w:val="0"/>
          <w:sz w:val="19"/>
          <w:szCs w:val="19"/>
          <w:u w:val="none"/>
        </w:rPr>
      </w:pPr>
      <w:r>
        <w:rPr>
          <w:rFonts w:hint="eastAsia" w:ascii="仿宋_GB2312" w:hAnsi="黑体" w:eastAsia="仿宋_GB2312" w:cs="仿宋_GB2312"/>
          <w:sz w:val="32"/>
          <w:szCs w:val="32"/>
          <w:lang w:val="en-US" w:eastAsia="zh-CN"/>
        </w:rPr>
        <w:t>无。</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六、关于</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w:t>
      </w:r>
      <w:r>
        <w:rPr>
          <w:rFonts w:hint="eastAsia" w:ascii="黑体" w:hAnsi="宋体" w:eastAsia="黑体" w:cs="黑体"/>
          <w:i w:val="0"/>
          <w:iCs w:val="0"/>
          <w:caps w:val="0"/>
          <w:color w:val="000000"/>
          <w:spacing w:val="0"/>
          <w:kern w:val="0"/>
          <w:sz w:val="32"/>
          <w:szCs w:val="32"/>
          <w:u w:val="none"/>
          <w:shd w:val="clear" w:fill="FFFFFF"/>
          <w:lang w:val="en-US" w:eastAsia="zh-CN" w:bidi="ar"/>
        </w:rPr>
        <w:t>年收支预算情况的总体说明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按照综合预算原则，海口市琼山第十一小学所有收入和支出均纳入部门预算管理。收入包括：一般公共预算收入、政府性基金收入、其他财政资金收入、事业收入；支出包括：一般公共服务支出、外交支出、国防支出、公共安全支出、教育支出。海口市琼山第十一小学2022年收支总预算8797.56千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七、关于</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w:t>
      </w:r>
      <w:r>
        <w:rPr>
          <w:rFonts w:hint="eastAsia" w:ascii="黑体" w:hAnsi="宋体" w:eastAsia="黑体" w:cs="黑体"/>
          <w:i w:val="0"/>
          <w:iCs w:val="0"/>
          <w:caps w:val="0"/>
          <w:color w:val="000000"/>
          <w:spacing w:val="0"/>
          <w:kern w:val="0"/>
          <w:sz w:val="32"/>
          <w:szCs w:val="32"/>
          <w:u w:val="none"/>
          <w:shd w:val="clear" w:fill="FFFFFF"/>
          <w:lang w:val="en-US" w:eastAsia="zh-CN" w:bidi="ar"/>
        </w:rPr>
        <w:t>年收入预算情况说明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b/>
          <w:bCs/>
          <w:i w:val="0"/>
          <w:iCs w:val="0"/>
          <w:caps w:val="0"/>
          <w:color w:val="FF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年收入预算8797.56千元，其中：上年结转181.98千元，占0.2%；经费拨款收入8615.58千元，占99.8%；政府性基金收入0千元，占0%；专项收入0千元，占0%；比上年预算数增加1469.38千元，主要是人员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八、关于</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w:t>
      </w:r>
      <w:r>
        <w:rPr>
          <w:rFonts w:hint="eastAsia" w:ascii="黑体" w:hAnsi="宋体" w:eastAsia="黑体" w:cs="黑体"/>
          <w:i w:val="0"/>
          <w:iCs w:val="0"/>
          <w:caps w:val="0"/>
          <w:color w:val="000000"/>
          <w:spacing w:val="0"/>
          <w:kern w:val="0"/>
          <w:sz w:val="32"/>
          <w:szCs w:val="32"/>
          <w:u w:val="none"/>
          <w:shd w:val="clear" w:fill="FFFFFF"/>
          <w:lang w:val="en-US" w:eastAsia="zh-CN" w:bidi="ar"/>
        </w:rPr>
        <w:t>年支出预算情况说明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b/>
          <w:bCs/>
          <w:i w:val="0"/>
          <w:iCs w:val="0"/>
          <w:caps w:val="0"/>
          <w:color w:val="FF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海口市琼山第十一小学2022年支出预算8797.56千元，其中：基本支出8265.58千元，占93.9%；项目支出531.98千元，占6.1%。比上年预算数增加1469.38千元，主要是人员增加。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九、其他重要事项的情况说明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2022年海口市琼山第十一小学本级的机关运行经费预算0千元。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2022年海口市琼山第十一小学本级及下属各预算单位政府采购预算总额0千元，其中：政府采购货物预算0千元，政府采购工程预算0千元，政府采购服务预算0千元。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（三）国有资产占有使用情况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截至2021年12月31日，海口市琼山第十一小学本级及下属各预算单位共有车辆0辆，其中，领导干部用车0辆，机要通信应急用车0辆、一般执法执勤用车0辆、特种专业技术用车0辆、其他用车0辆。单位价值100千元以上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eastAsia" w:ascii="楷体" w:hAnsi="楷体" w:eastAsia="楷体" w:cs="楷体"/>
          <w:i w:val="0"/>
          <w:iCs w:val="0"/>
          <w:caps w:val="0"/>
          <w:color w:val="000000"/>
          <w:spacing w:val="0"/>
          <w:kern w:val="0"/>
          <w:sz w:val="32"/>
          <w:szCs w:val="32"/>
          <w:u w:val="none"/>
          <w:shd w:val="clear" w:fill="FFFFFF"/>
          <w:lang w:val="en-US" w:eastAsia="zh-CN" w:bidi="ar"/>
        </w:rPr>
        <w:t>（四）绩效目标设置情况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2022年海口市琼山第十一小学1个项目实行绩效目标管理，</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涉及</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一般公共预算90千元。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000000"/>
          <w:spacing w:val="0"/>
          <w:sz w:val="19"/>
          <w:szCs w:val="19"/>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9"/>
          <w:szCs w:val="19"/>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一、财政拨款收入：指本级财政当年拨付的资金。</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二、事业收入：指事业单位开展专业业务活动及辅助活动取得的收入。</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三、经营收入：指事业单位在专业业务活动及其辅助活动之外开展非独立核算经营活动取得的收入。</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四、其他收入：指除上述“财政拨款收入”“事业收入”“经营收入”等以外的收入。</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五、年初结转和结余：指以前年度尚未完成、结转到本年按有关规定继续使用的资金。</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 xml:space="preserve">六、基本支出：指行政事业单位用于为保障其机构正常运转、完成日常工作任务而发生的人员支出和公用支出。   </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七、工资福利支出：反映单位开支的在职职工和编制外长期聘用人员的各类劳动报酬，以及为上述人员缴纳的各项社会保险费等。</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八、对个人和家庭的补助支出：反映政府用于对个人和家庭的补助支出，包括离休费、退休费、退职（役）费、抚恤金、生活补助、救济费、医疗费补助、助学金、独生子女奖励金、其他等。</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九、商品和服务支出：反映单位购买商品和服务的支出，包括办公费、水费、电费、邮电费、培训费、公务用车运行维护费、差旅费、因公出国（境）费用、公务接待费、工会经费、会议费、福利费、物业管理费、维修（护）费、其他等。</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十、项目支出：指各部门、各单位为完成其特定的工作任务和事业发展目标所发生的支出。</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p>
    <w:p>
      <w:pPr>
        <w:rPr>
          <w:rFonts w:hint="default" w:ascii="仿宋_GB2312" w:hAnsi="����" w:eastAsia="仿宋_GB2312" w:cs="仿宋_GB2312"/>
          <w:i w:val="0"/>
          <w:iCs w:val="0"/>
          <w:caps w:val="0"/>
          <w:color w:val="000000"/>
          <w:spacing w:val="0"/>
          <w:kern w:val="0"/>
          <w:sz w:val="32"/>
          <w:szCs w:val="32"/>
          <w:u w:val="none"/>
          <w:shd w:val="clear" w:fill="FFFFFF"/>
          <w:lang w:val="en-US" w:eastAsia="zh-CN" w:bidi="ar"/>
        </w:rPr>
      </w:pPr>
    </w:p>
    <w:p>
      <w:pPr>
        <w:rPr>
          <w:rFonts w:hint="default" w:ascii="仿宋_GB2312" w:hAnsi="����" w:eastAsia="仿宋_GB2312" w:cs="仿宋_GB2312"/>
          <w:b/>
          <w:bCs/>
          <w:i w:val="0"/>
          <w:iCs w:val="0"/>
          <w:caps w:val="0"/>
          <w:color w:val="000000"/>
          <w:spacing w:val="0"/>
          <w:kern w:val="0"/>
          <w:sz w:val="32"/>
          <w:szCs w:val="32"/>
          <w:u w:val="none"/>
          <w:shd w:val="clear" w:fill="FFFFFF"/>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MjFiODYyNjhiZjg3ODQ1ZTQzZTBlNmZmZDQ1OGUifQ=="/>
  </w:docVars>
  <w:rsids>
    <w:rsidRoot w:val="00000000"/>
    <w:rsid w:val="027C5214"/>
    <w:rsid w:val="097038D6"/>
    <w:rsid w:val="0BC77C4C"/>
    <w:rsid w:val="27F76E95"/>
    <w:rsid w:val="282D2989"/>
    <w:rsid w:val="2AAD1B5F"/>
    <w:rsid w:val="2E497DF1"/>
    <w:rsid w:val="386A0D80"/>
    <w:rsid w:val="3B1D19B8"/>
    <w:rsid w:val="44D04970"/>
    <w:rsid w:val="469C3F97"/>
    <w:rsid w:val="50B83683"/>
    <w:rsid w:val="62EC076F"/>
    <w:rsid w:val="689A0C6D"/>
    <w:rsid w:val="722D66AE"/>
    <w:rsid w:val="7EFD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3622</Words>
  <Characters>4002</Characters>
  <Lines>0</Lines>
  <Paragraphs>0</Paragraphs>
  <TotalTime>0</TotalTime>
  <ScaleCrop>false</ScaleCrop>
  <LinksUpToDate>false</LinksUpToDate>
  <CharactersWithSpaces>4007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2023-08-01T07:46:00Z</dcterms:created>
  <dc:creator>Eric</dc:creator>
  <cp:lastModifiedBy>Zhong</cp:lastModifiedBy>
  <dcterms:modified xsi:type="dcterms:W3CDTF">2023-10-06T18:44:24Z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3929F4B56AA44399B7A09C43F5ED1BBD_12</vt:lpwstr>
  </property>
</Properties>
</file>