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海口市琼山第十二小学</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海口市琼山第十二小学2022</w:t>
      </w:r>
      <w:r>
        <w:rPr>
          <w:rFonts w:hint="eastAsia" w:ascii="黑体" w:hAnsi="黑体" w:eastAsia="黑体"/>
          <w:sz w:val="32"/>
          <w:szCs w:val="32"/>
        </w:rPr>
        <w:t>年部门（单位）预算表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海口市琼山第十二小学2022</w:t>
      </w:r>
      <w:r>
        <w:rPr>
          <w:rFonts w:hint="eastAsia" w:ascii="黑体" w:hAnsi="黑体" w:eastAsia="黑体"/>
          <w:sz w:val="32"/>
          <w:szCs w:val="32"/>
        </w:rPr>
        <w:t>年部门（单位）预算情况说明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宋体" w:hAnsi="宋体" w:eastAsia="宋体" w:cs="宋体"/>
          <w:b/>
          <w:bCs/>
          <w:i w:val="0"/>
          <w:iCs w:val="0"/>
          <w:caps w:val="0"/>
          <w:color w:val="FF0000"/>
          <w:spacing w:val="0"/>
          <w:kern w:val="0"/>
          <w:sz w:val="32"/>
          <w:szCs w:val="32"/>
          <w:u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32"/>
          <w:szCs w:val="32"/>
          <w:u w:val="none"/>
          <w:shd w:val="clear" w:fill="FFFFFF"/>
          <w:lang w:val="en-US" w:eastAsia="zh-CN" w:bidi="ar"/>
        </w:rPr>
        <w:t>第一部分</w:t>
      </w:r>
      <w:r>
        <w:rPr>
          <w:rFonts w:hint="default" w:ascii="Times New Roman" w:hAnsi="Times New Roman" w:eastAsia="����" w:cs="Times New Roman"/>
          <w:b/>
          <w:bCs/>
          <w:i w:val="0"/>
          <w:iCs w:val="0"/>
          <w:caps w:val="0"/>
          <w:color w:val="000000"/>
          <w:spacing w:val="0"/>
          <w:kern w:val="0"/>
          <w:sz w:val="32"/>
          <w:szCs w:val="32"/>
          <w:u w:val="none"/>
          <w:shd w:val="clear" w:fill="FFFFFF"/>
          <w:lang w:val="en-US" w:eastAsia="zh-CN" w:bidi="ar"/>
        </w:rPr>
        <w:t> </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海口市琼山第十二小学概况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实施小学义务教育，促进基础教育发展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ascii="΢���ź�" w:hAnsi="΢���ź�" w:eastAsia="΢���ź�" w:cs="΢���ź�"/>
          <w:i w:val="0"/>
          <w:iCs w:val="0"/>
          <w:caps w:val="0"/>
          <w:color w:val="000000"/>
          <w:spacing w:val="0"/>
          <w:kern w:val="0"/>
          <w:sz w:val="24"/>
          <w:szCs w:val="24"/>
          <w:u w:val="none"/>
          <w:shd w:val="clear" w:fill="FFFFFF"/>
          <w:lang w:val="en-US" w:eastAsia="zh-CN" w:bidi="ar"/>
        </w:rPr>
        <w:t>二、</w:t>
      </w:r>
      <w:r>
        <w:rPr>
          <w:rFonts w:hint="eastAsia" w:ascii="宋体" w:hAnsi="宋体" w:eastAsia="宋体" w:cs="宋体"/>
          <w:i w:val="0"/>
          <w:iCs w:val="0"/>
          <w:caps w:val="0"/>
          <w:color w:val="000000"/>
          <w:spacing w:val="0"/>
          <w:kern w:val="0"/>
          <w:sz w:val="24"/>
          <w:szCs w:val="24"/>
          <w:u w:val="none"/>
          <w:shd w:val="clear" w:fill="FFFFFF"/>
          <w:lang w:val="en-US" w:eastAsia="zh-CN" w:bidi="ar"/>
        </w:rPr>
        <w:t>部门预算单位构成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宋体" w:hAnsi="宋体" w:eastAsia="宋体" w:cs="宋体"/>
          <w:i w:val="0"/>
          <w:iCs w:val="0"/>
          <w:caps w:val="0"/>
          <w:color w:val="000000"/>
          <w:spacing w:val="0"/>
          <w:kern w:val="0"/>
          <w:sz w:val="24"/>
          <w:szCs w:val="24"/>
          <w:u w:val="none"/>
          <w:shd w:val="clear" w:fill="FFFFFF"/>
          <w:lang w:val="en-US" w:eastAsia="zh-CN" w:bidi="ar"/>
        </w:rPr>
      </w:pPr>
      <w:r>
        <w:rPr>
          <w:rFonts w:hint="default" w:ascii="宋体" w:hAnsi="宋体" w:eastAsia="宋体" w:cs="宋体"/>
          <w:i w:val="0"/>
          <w:iCs w:val="0"/>
          <w:caps w:val="0"/>
          <w:color w:val="000000"/>
          <w:spacing w:val="0"/>
          <w:kern w:val="0"/>
          <w:sz w:val="24"/>
          <w:szCs w:val="24"/>
          <w:u w:val="none"/>
          <w:shd w:val="clear" w:fill="FFFFFF"/>
          <w:lang w:val="en-US" w:eastAsia="zh-CN" w:bidi="ar"/>
        </w:rPr>
        <w:t>纳入</w:t>
      </w: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海口市琼山第十二小学2022</w:t>
      </w:r>
      <w:r>
        <w:rPr>
          <w:rFonts w:hint="default" w:ascii="宋体" w:hAnsi="宋体" w:eastAsia="宋体" w:cs="宋体"/>
          <w:i w:val="0"/>
          <w:iCs w:val="0"/>
          <w:caps w:val="0"/>
          <w:color w:val="000000"/>
          <w:spacing w:val="0"/>
          <w:kern w:val="0"/>
          <w:sz w:val="24"/>
          <w:szCs w:val="24"/>
          <w:u w:val="none"/>
          <w:shd w:val="clear" w:fill="FFFFFF"/>
          <w:lang w:val="en-US" w:eastAsia="zh-CN" w:bidi="ar"/>
        </w:rPr>
        <w:t>年预算编制范围的预算单位包括：</w:t>
      </w: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海口市琼山第十二小学，编制数</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20</w:t>
      </w:r>
      <w:r>
        <w:rPr>
          <w:rFonts w:hint="eastAsia" w:ascii="宋体" w:hAnsi="宋体" w:eastAsia="宋体" w:cs="宋体"/>
          <w:i w:val="0"/>
          <w:iCs w:val="0"/>
          <w:caps w:val="0"/>
          <w:color w:val="000000"/>
          <w:spacing w:val="0"/>
          <w:kern w:val="0"/>
          <w:sz w:val="24"/>
          <w:szCs w:val="24"/>
          <w:u w:val="none"/>
          <w:shd w:val="clear" w:fill="FFFFFF"/>
          <w:lang w:val="en-US" w:eastAsia="zh-CN" w:bidi="ar"/>
        </w:rPr>
        <w:t>人，实人数</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28</w:t>
      </w:r>
      <w:r>
        <w:rPr>
          <w:rFonts w:hint="eastAsia" w:ascii="宋体" w:hAnsi="宋体" w:eastAsia="宋体" w:cs="宋体"/>
          <w:i w:val="0"/>
          <w:iCs w:val="0"/>
          <w:caps w:val="0"/>
          <w:color w:val="000000"/>
          <w:spacing w:val="0"/>
          <w:kern w:val="0"/>
          <w:sz w:val="24"/>
          <w:szCs w:val="24"/>
          <w:u w:val="none"/>
          <w:shd w:val="clear" w:fill="FFFFFF"/>
          <w:lang w:val="en-US" w:eastAsia="zh-CN" w:bidi="ar"/>
        </w:rPr>
        <w:t>人，女教职工</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1</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8</w:t>
      </w:r>
      <w:r>
        <w:rPr>
          <w:rFonts w:hint="eastAsia" w:ascii="宋体" w:hAnsi="宋体" w:eastAsia="宋体" w:cs="宋体"/>
          <w:i w:val="0"/>
          <w:iCs w:val="0"/>
          <w:caps w:val="0"/>
          <w:color w:val="000000"/>
          <w:spacing w:val="0"/>
          <w:kern w:val="0"/>
          <w:sz w:val="24"/>
          <w:szCs w:val="24"/>
          <w:u w:val="none"/>
          <w:shd w:val="clear" w:fill="FFFFFF"/>
          <w:lang w:val="en-US" w:eastAsia="zh-CN" w:bidi="ar"/>
        </w:rPr>
        <w:t>人。其中：在职人员</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8</w:t>
      </w:r>
      <w:r>
        <w:rPr>
          <w:rFonts w:hint="eastAsia" w:ascii="宋体" w:hAnsi="宋体" w:eastAsia="宋体" w:cs="宋体"/>
          <w:i w:val="0"/>
          <w:iCs w:val="0"/>
          <w:caps w:val="0"/>
          <w:color w:val="000000"/>
          <w:spacing w:val="0"/>
          <w:kern w:val="0"/>
          <w:sz w:val="24"/>
          <w:szCs w:val="24"/>
          <w:u w:val="none"/>
          <w:shd w:val="clear" w:fill="FFFFFF"/>
          <w:lang w:val="en-US" w:eastAsia="zh-CN" w:bidi="ar"/>
        </w:rPr>
        <w:t>人，在退休人员</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0</w:t>
      </w:r>
      <w:r>
        <w:rPr>
          <w:rFonts w:hint="eastAsia" w:ascii="宋体" w:hAnsi="宋体" w:eastAsia="宋体" w:cs="宋体"/>
          <w:i w:val="0"/>
          <w:iCs w:val="0"/>
          <w:caps w:val="0"/>
          <w:color w:val="000000"/>
          <w:spacing w:val="0"/>
          <w:kern w:val="0"/>
          <w:sz w:val="24"/>
          <w:szCs w:val="24"/>
          <w:u w:val="none"/>
          <w:shd w:val="clear" w:fill="FFFFFF"/>
          <w:lang w:val="en-US" w:eastAsia="zh-CN" w:bidi="ar"/>
        </w:rPr>
        <w:t>人，遣属供养人数</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0</w:t>
      </w:r>
      <w:r>
        <w:rPr>
          <w:rFonts w:hint="eastAsia" w:ascii="宋体" w:hAnsi="宋体" w:eastAsia="宋体" w:cs="宋体"/>
          <w:i w:val="0"/>
          <w:iCs w:val="0"/>
          <w:caps w:val="0"/>
          <w:color w:val="000000"/>
          <w:spacing w:val="0"/>
          <w:kern w:val="0"/>
          <w:sz w:val="24"/>
          <w:szCs w:val="24"/>
          <w:u w:val="none"/>
          <w:shd w:val="clear" w:fill="FFFFFF"/>
          <w:lang w:val="en-US" w:eastAsia="zh-CN" w:bidi="ar"/>
        </w:rPr>
        <w:t>人。本校班级</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1</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0</w:t>
      </w:r>
      <w:r>
        <w:rPr>
          <w:rFonts w:hint="eastAsia" w:ascii="宋体" w:hAnsi="宋体" w:eastAsia="宋体" w:cs="宋体"/>
          <w:i w:val="0"/>
          <w:iCs w:val="0"/>
          <w:caps w:val="0"/>
          <w:color w:val="000000"/>
          <w:spacing w:val="0"/>
          <w:kern w:val="0"/>
          <w:sz w:val="24"/>
          <w:szCs w:val="24"/>
          <w:u w:val="none"/>
          <w:shd w:val="clear" w:fill="FFFFFF"/>
          <w:lang w:val="en-US" w:eastAsia="zh-CN" w:bidi="ar"/>
        </w:rPr>
        <w:t>个，在校学生人数</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3</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56</w:t>
      </w:r>
      <w:r>
        <w:rPr>
          <w:rFonts w:hint="eastAsia" w:ascii="宋体" w:hAnsi="宋体" w:eastAsia="宋体" w:cs="宋体"/>
          <w:i w:val="0"/>
          <w:iCs w:val="0"/>
          <w:caps w:val="0"/>
          <w:color w:val="000000"/>
          <w:spacing w:val="0"/>
          <w:kern w:val="0"/>
          <w:sz w:val="24"/>
          <w:szCs w:val="24"/>
          <w:u w:val="none"/>
          <w:shd w:val="clear" w:fill="FFFFFF"/>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32"/>
          <w:szCs w:val="32"/>
          <w:u w:val="none"/>
          <w:shd w:val="clear" w:fill="FFFFFF"/>
          <w:lang w:val="en-US" w:eastAsia="zh-CN" w:bidi="ar"/>
        </w:rPr>
        <w:t>第二部分</w:t>
      </w:r>
      <w:r>
        <w:rPr>
          <w:rFonts w:hint="default" w:ascii="Times New Roman" w:hAnsi="Times New Roman" w:eastAsia="����" w:cs="Times New Roman"/>
          <w:b/>
          <w:bCs/>
          <w:i w:val="0"/>
          <w:iCs w:val="0"/>
          <w:caps w:val="0"/>
          <w:color w:val="000000"/>
          <w:spacing w:val="0"/>
          <w:kern w:val="0"/>
          <w:sz w:val="32"/>
          <w:szCs w:val="32"/>
          <w:u w:val="none"/>
          <w:shd w:val="clear" w:fill="FFFFFF"/>
          <w:lang w:val="en-US" w:eastAsia="zh-CN" w:bidi="ar"/>
        </w:rPr>
        <w:t> </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海口市琼山第十二小学</w:t>
      </w:r>
      <w:r>
        <w:rPr>
          <w:rFonts w:hint="default" w:ascii="Times New Roman" w:hAnsi="Times New Roman" w:eastAsia="宋体" w:cs="Times New Roman"/>
          <w:b/>
          <w:bCs/>
          <w:i w:val="0"/>
          <w:iCs w:val="0"/>
          <w:caps w:val="0"/>
          <w:color w:val="000000"/>
          <w:spacing w:val="0"/>
          <w:kern w:val="0"/>
          <w:sz w:val="32"/>
          <w:szCs w:val="32"/>
          <w:u w:val="none"/>
          <w:shd w:val="clear" w:fill="FFFFFF"/>
          <w:lang w:val="en-US" w:eastAsia="zh-CN" w:bidi="ar"/>
        </w:rPr>
        <w:t>202</w:t>
      </w:r>
      <w:r>
        <w:rPr>
          <w:rFonts w:hint="default" w:ascii="Times New Roman" w:hAnsi="Times New Roman" w:eastAsia="����" w:cs="Times New Roman"/>
          <w:b/>
          <w:bCs/>
          <w:i w:val="0"/>
          <w:iCs w:val="0"/>
          <w:caps w:val="0"/>
          <w:color w:val="000000"/>
          <w:spacing w:val="0"/>
          <w:kern w:val="0"/>
          <w:sz w:val="32"/>
          <w:szCs w:val="32"/>
          <w:u w:val="none"/>
          <w:shd w:val="clear" w:fill="FFFFFF"/>
          <w:lang w:val="en-US" w:eastAsia="zh-CN" w:bidi="ar"/>
        </w:rPr>
        <w:t>2</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年部门预算表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（此部分内容即为部门或单位预算公开表）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32"/>
          <w:szCs w:val="32"/>
          <w:u w:val="none"/>
          <w:shd w:val="clear" w:fill="FFFFFF"/>
          <w:lang w:val="en-US" w:eastAsia="zh-CN" w:bidi="ar"/>
        </w:rPr>
        <w:t>第三部分</w:t>
      </w:r>
      <w:r>
        <w:rPr>
          <w:rFonts w:hint="default" w:ascii="Times New Roman" w:hAnsi="Times New Roman" w:eastAsia="����" w:cs="Times New Roman"/>
          <w:b/>
          <w:bCs/>
          <w:i w:val="0"/>
          <w:iCs w:val="0"/>
          <w:caps w:val="0"/>
          <w:color w:val="000000"/>
          <w:spacing w:val="0"/>
          <w:kern w:val="0"/>
          <w:sz w:val="32"/>
          <w:szCs w:val="32"/>
          <w:u w:val="none"/>
          <w:shd w:val="clear" w:fill="FFFFFF"/>
          <w:lang w:val="en-US" w:eastAsia="zh-CN" w:bidi="ar"/>
        </w:rPr>
        <w:t> </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海口市琼山第十二小学</w:t>
      </w:r>
      <w:r>
        <w:rPr>
          <w:rFonts w:hint="default" w:ascii="Times New Roman" w:hAnsi="Times New Roman" w:eastAsia="宋体" w:cs="Times New Roman"/>
          <w:b/>
          <w:bCs/>
          <w:i w:val="0"/>
          <w:iCs w:val="0"/>
          <w:caps w:val="0"/>
          <w:color w:val="000000"/>
          <w:spacing w:val="0"/>
          <w:kern w:val="0"/>
          <w:sz w:val="32"/>
          <w:szCs w:val="32"/>
          <w:u w:val="none"/>
          <w:shd w:val="clear" w:fill="FFFFFF"/>
          <w:lang w:val="en-US" w:eastAsia="zh-CN" w:bidi="ar"/>
        </w:rPr>
        <w:t>202</w:t>
      </w:r>
      <w:r>
        <w:rPr>
          <w:rFonts w:hint="default" w:ascii="Times New Roman" w:hAnsi="Times New Roman" w:eastAsia="����" w:cs="Times New Roman"/>
          <w:b/>
          <w:bCs/>
          <w:i w:val="0"/>
          <w:iCs w:val="0"/>
          <w:caps w:val="0"/>
          <w:color w:val="000000"/>
          <w:spacing w:val="0"/>
          <w:kern w:val="0"/>
          <w:sz w:val="32"/>
          <w:szCs w:val="32"/>
          <w:u w:val="none"/>
          <w:shd w:val="clear" w:fill="FFFFFF"/>
          <w:lang w:val="en-US" w:eastAsia="zh-CN" w:bidi="ar"/>
        </w:rPr>
        <w:t>2</w:t>
      </w:r>
      <w:r>
        <w:rPr>
          <w:rFonts w:hint="eastAsia" w:ascii="宋体" w:hAnsi="宋体" w:eastAsia="宋体" w:cs="宋体"/>
          <w:b/>
          <w:bCs/>
          <w:i w:val="0"/>
          <w:iCs w:val="0"/>
          <w:caps w:val="0"/>
          <w:color w:val="000000"/>
          <w:spacing w:val="0"/>
          <w:kern w:val="0"/>
          <w:sz w:val="32"/>
          <w:szCs w:val="32"/>
          <w:u w:val="none"/>
          <w:shd w:val="clear" w:fill="FFFFFF"/>
          <w:lang w:val="en-US" w:eastAsia="zh-CN" w:bidi="ar"/>
        </w:rPr>
        <w:t>年部门预算情况说明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一、关于海口市琼山第十二小学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w:t>
      </w:r>
      <w:r>
        <w:rPr>
          <w:rFonts w:hint="default" w:ascii="Times New Roman" w:hAnsi="Times New Roman" w:eastAsia="����" w:cs="Times New Roman"/>
          <w:b/>
          <w:bCs/>
          <w:i w:val="0"/>
          <w:iCs w:val="0"/>
          <w:caps w:val="0"/>
          <w:color w:val="000000"/>
          <w:spacing w:val="0"/>
          <w:kern w:val="0"/>
          <w:sz w:val="24"/>
          <w:szCs w:val="24"/>
          <w:u w:val="none"/>
          <w:shd w:val="clear" w:fill="FFFFFF"/>
          <w:lang w:val="en-US" w:eastAsia="zh-CN" w:bidi="ar"/>
        </w:rPr>
        <w:t>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年财政拨款收支预算情况的总体说明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w:t>
      </w:r>
      <w:r>
        <w:rPr>
          <w:rFonts w:hint="eastAsia" w:ascii="宋体" w:hAnsi="宋体" w:eastAsia="宋体" w:cs="宋体"/>
          <w:i w:val="0"/>
          <w:iCs w:val="0"/>
          <w:caps w:val="0"/>
          <w:color w:val="000000"/>
          <w:spacing w:val="0"/>
          <w:kern w:val="0"/>
          <w:sz w:val="24"/>
          <w:szCs w:val="24"/>
          <w:u w:val="none"/>
          <w:shd w:val="clear" w:fill="FFFFFF"/>
          <w:lang w:val="en-US" w:eastAsia="zh-CN" w:bidi="ar"/>
        </w:rPr>
        <w:t>年财政拨款收支总预算</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436.27</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元。其中，收入总计</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436.27</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元，包括一般公共预算本年收入</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422.68</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元、上年结转13.59万元；支出总计</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436.27</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元，包括教育支出 </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362.60</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元、社会保障和就业支出</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26.10</w:t>
      </w:r>
      <w:r>
        <w:rPr>
          <w:rFonts w:hint="eastAsia" w:ascii="Times New Roman" w:hAnsi="Times New Roman" w:eastAsia="宋体"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元、卫生健康支出</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29.49</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元、住房保障支出</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18.08</w:t>
      </w:r>
      <w:r>
        <w:rPr>
          <w:rFonts w:hint="eastAsia" w:ascii="Times New Roman" w:hAnsi="Times New Roman" w:eastAsia="宋体"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元，结转下年0万元。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二、关于海口市琼山第十二小学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w:t>
      </w:r>
      <w:r>
        <w:rPr>
          <w:rFonts w:hint="default" w:ascii="Times New Roman" w:hAnsi="Times New Roman" w:eastAsia="����" w:cs="Times New Roman"/>
          <w:b/>
          <w:bCs/>
          <w:i w:val="0"/>
          <w:iCs w:val="0"/>
          <w:caps w:val="0"/>
          <w:color w:val="000000"/>
          <w:spacing w:val="0"/>
          <w:kern w:val="0"/>
          <w:sz w:val="24"/>
          <w:szCs w:val="24"/>
          <w:u w:val="none"/>
          <w:shd w:val="clear" w:fill="FFFFFF"/>
          <w:lang w:val="en-US" w:eastAsia="zh-CN" w:bidi="ar"/>
        </w:rPr>
        <w:t>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年一般公共预算当年拨款情况说明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（一）一般公共预算当年规模变化情况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w:t>
      </w:r>
      <w:r>
        <w:rPr>
          <w:rFonts w:hint="eastAsia" w:ascii="宋体" w:hAnsi="宋体" w:eastAsia="宋体" w:cs="宋体"/>
          <w:i w:val="0"/>
          <w:iCs w:val="0"/>
          <w:caps w:val="0"/>
          <w:color w:val="000000"/>
          <w:spacing w:val="0"/>
          <w:kern w:val="0"/>
          <w:sz w:val="24"/>
          <w:szCs w:val="24"/>
          <w:u w:val="none"/>
          <w:shd w:val="clear" w:fill="FFFFFF"/>
          <w:lang w:val="en-US" w:eastAsia="zh-CN" w:bidi="ar"/>
        </w:rPr>
        <w:t>年一般公共预算当年拨款</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436.27</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元，比上年预算数增加</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8</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746</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元，主要是人员增加原因。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（二）一般公共预算当年拨款结构情况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教育支出支出</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362.60</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元，占</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8</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3.11%</w:t>
      </w:r>
      <w:r>
        <w:rPr>
          <w:rFonts w:hint="eastAsia" w:ascii="宋体" w:hAnsi="宋体" w:eastAsia="宋体" w:cs="宋体"/>
          <w:i w:val="0"/>
          <w:iCs w:val="0"/>
          <w:caps w:val="0"/>
          <w:color w:val="000000"/>
          <w:spacing w:val="0"/>
          <w:kern w:val="0"/>
          <w:sz w:val="24"/>
          <w:szCs w:val="24"/>
          <w:u w:val="none"/>
          <w:shd w:val="clear" w:fill="FFFFFF"/>
          <w:lang w:val="en-US" w:eastAsia="zh-CN" w:bidi="ar"/>
        </w:rPr>
        <w:t>；社会保障和就业支出</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26.10</w:t>
      </w:r>
      <w:r>
        <w:rPr>
          <w:rFonts w:hint="eastAsia" w:ascii="Times New Roman" w:hAnsi="Times New Roman" w:eastAsia="宋体"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元，占</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5</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.98%</w:t>
      </w:r>
      <w:r>
        <w:rPr>
          <w:rFonts w:hint="eastAsia" w:ascii="宋体" w:hAnsi="宋体" w:eastAsia="宋体" w:cs="宋体"/>
          <w:i w:val="0"/>
          <w:iCs w:val="0"/>
          <w:caps w:val="0"/>
          <w:color w:val="000000"/>
          <w:spacing w:val="0"/>
          <w:kern w:val="0"/>
          <w:sz w:val="24"/>
          <w:szCs w:val="24"/>
          <w:u w:val="none"/>
          <w:shd w:val="clear" w:fill="FFFFFF"/>
          <w:lang w:val="en-US" w:eastAsia="zh-CN" w:bidi="ar"/>
        </w:rPr>
        <w:t>；卫生健康支出</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29.49</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元，占</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6.76%</w:t>
      </w:r>
      <w:r>
        <w:rPr>
          <w:rFonts w:hint="eastAsia" w:ascii="宋体" w:hAnsi="宋体" w:eastAsia="宋体" w:cs="宋体"/>
          <w:i w:val="0"/>
          <w:iCs w:val="0"/>
          <w:caps w:val="0"/>
          <w:color w:val="000000"/>
          <w:spacing w:val="0"/>
          <w:kern w:val="0"/>
          <w:sz w:val="24"/>
          <w:szCs w:val="24"/>
          <w:u w:val="none"/>
          <w:shd w:val="clear" w:fill="FFFFFF"/>
          <w:lang w:val="en-US" w:eastAsia="zh-CN" w:bidi="ar"/>
        </w:rPr>
        <w:t>；住房保障支出</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18.08</w:t>
      </w:r>
      <w:r>
        <w:rPr>
          <w:rFonts w:hint="eastAsia" w:ascii="Times New Roman" w:hAnsi="Times New Roman" w:eastAsia="宋体"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元，占</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4</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.15%</w:t>
      </w:r>
      <w:r>
        <w:rPr>
          <w:rFonts w:hint="eastAsia" w:ascii="宋体" w:hAnsi="宋体" w:eastAsia="宋体" w:cs="宋体"/>
          <w:i w:val="0"/>
          <w:iCs w:val="0"/>
          <w:caps w:val="0"/>
          <w:color w:val="000000"/>
          <w:spacing w:val="0"/>
          <w:kern w:val="0"/>
          <w:sz w:val="24"/>
          <w:szCs w:val="24"/>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（三）一般公共预算当年拨款具体使用情况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default" w:ascii="宋体" w:hAnsi="宋体" w:eastAsia="宋体" w:cs="宋体"/>
          <w:i w:val="0"/>
          <w:iCs w:val="0"/>
          <w:caps w:val="0"/>
          <w:color w:val="000000"/>
          <w:spacing w:val="0"/>
          <w:kern w:val="0"/>
          <w:sz w:val="24"/>
          <w:szCs w:val="24"/>
          <w:u w:val="none"/>
          <w:shd w:val="clear" w:fill="FFFFFF"/>
          <w:lang w:val="en-US" w:eastAsia="zh-CN" w:bidi="ar"/>
        </w:rPr>
        <w:t>1.</w:t>
      </w:r>
      <w:r>
        <w:rPr>
          <w:rFonts w:hint="eastAsia" w:ascii="宋体" w:hAnsi="宋体" w:eastAsia="宋体" w:cs="宋体"/>
          <w:i w:val="0"/>
          <w:iCs w:val="0"/>
          <w:caps w:val="0"/>
          <w:color w:val="000000"/>
          <w:spacing w:val="0"/>
          <w:kern w:val="0"/>
          <w:sz w:val="24"/>
          <w:szCs w:val="24"/>
          <w:u w:val="none"/>
          <w:shd w:val="clear" w:fill="FFFFFF"/>
          <w:lang w:val="en-US" w:eastAsia="zh-CN" w:bidi="ar"/>
        </w:rPr>
        <w:t>教育支出</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类</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普通教育</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款</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小学教育（项）</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年预算数为</w:t>
      </w:r>
      <w:r>
        <w:rPr>
          <w:rFonts w:hint="default" w:ascii="宋体" w:hAnsi="宋体" w:eastAsia="宋体" w:cs="宋体"/>
          <w:i w:val="0"/>
          <w:iCs w:val="0"/>
          <w:caps w:val="0"/>
          <w:color w:val="000000"/>
          <w:spacing w:val="0"/>
          <w:kern w:val="0"/>
          <w:sz w:val="24"/>
          <w:szCs w:val="24"/>
          <w:u w:val="none"/>
          <w:shd w:val="clear" w:fill="FFFFFF"/>
          <w:lang w:val="en-US" w:eastAsia="zh-CN" w:bidi="ar"/>
        </w:rPr>
        <w:t>229.32</w:t>
      </w:r>
      <w:r>
        <w:rPr>
          <w:rFonts w:hint="eastAsia" w:ascii="宋体" w:hAnsi="宋体" w:eastAsia="宋体" w:cs="宋体"/>
          <w:i w:val="0"/>
          <w:iCs w:val="0"/>
          <w:caps w:val="0"/>
          <w:color w:val="000000"/>
          <w:spacing w:val="0"/>
          <w:kern w:val="0"/>
          <w:sz w:val="24"/>
          <w:szCs w:val="24"/>
          <w:u w:val="none"/>
          <w:shd w:val="clear" w:fill="FFFFFF"/>
          <w:lang w:val="en-US" w:eastAsia="zh-CN" w:bidi="ar"/>
        </w:rPr>
        <w:t>万元，比上年预算数增加</w:t>
      </w:r>
      <w:r>
        <w:rPr>
          <w:rFonts w:hint="default" w:ascii="宋体" w:hAnsi="宋体" w:eastAsia="宋体" w:cs="宋体"/>
          <w:i w:val="0"/>
          <w:iCs w:val="0"/>
          <w:caps w:val="0"/>
          <w:color w:val="000000"/>
          <w:spacing w:val="0"/>
          <w:kern w:val="0"/>
          <w:sz w:val="24"/>
          <w:szCs w:val="24"/>
          <w:u w:val="none"/>
          <w:shd w:val="clear" w:fill="FFFFFF"/>
          <w:lang w:val="en-US" w:eastAsia="zh-CN" w:bidi="ar"/>
        </w:rPr>
        <w:t>32</w:t>
      </w:r>
      <w:r>
        <w:rPr>
          <w:rFonts w:hint="eastAsia" w:ascii="宋体" w:hAnsi="宋体" w:eastAsia="宋体" w:cs="宋体"/>
          <w:i w:val="0"/>
          <w:iCs w:val="0"/>
          <w:caps w:val="0"/>
          <w:color w:val="000000"/>
          <w:spacing w:val="0"/>
          <w:kern w:val="0"/>
          <w:sz w:val="24"/>
          <w:szCs w:val="24"/>
          <w:u w:val="none"/>
          <w:shd w:val="clear" w:fill="FFFFFF"/>
          <w:lang w:val="en-US" w:eastAsia="zh-CN" w:bidi="ar"/>
        </w:rPr>
        <w:t>.</w:t>
      </w:r>
      <w:r>
        <w:rPr>
          <w:rFonts w:hint="default" w:ascii="宋体" w:hAnsi="宋体" w:eastAsia="宋体" w:cs="宋体"/>
          <w:i w:val="0"/>
          <w:iCs w:val="0"/>
          <w:caps w:val="0"/>
          <w:color w:val="000000"/>
          <w:spacing w:val="0"/>
          <w:kern w:val="0"/>
          <w:sz w:val="24"/>
          <w:szCs w:val="24"/>
          <w:u w:val="none"/>
          <w:shd w:val="clear" w:fill="FFFFFF"/>
          <w:lang w:val="en-US" w:eastAsia="zh-CN" w:bidi="ar"/>
        </w:rPr>
        <w:t>972</w:t>
      </w:r>
      <w:r>
        <w:rPr>
          <w:rFonts w:hint="eastAsia" w:ascii="宋体" w:hAnsi="宋体" w:eastAsia="宋体" w:cs="宋体"/>
          <w:i w:val="0"/>
          <w:iCs w:val="0"/>
          <w:caps w:val="0"/>
          <w:color w:val="000000"/>
          <w:spacing w:val="0"/>
          <w:kern w:val="0"/>
          <w:sz w:val="24"/>
          <w:szCs w:val="24"/>
          <w:u w:val="none"/>
          <w:shd w:val="clear" w:fill="FFFFFF"/>
          <w:lang w:val="en-US" w:eastAsia="zh-CN" w:bidi="ar"/>
        </w:rPr>
        <w:t>万元，主要是因</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宋体" w:hAnsi="宋体" w:eastAsia="宋体" w:cs="宋体"/>
          <w:i w:val="0"/>
          <w:iCs w:val="0"/>
          <w:caps w:val="0"/>
          <w:color w:val="000000"/>
          <w:spacing w:val="0"/>
          <w:kern w:val="0"/>
          <w:sz w:val="24"/>
          <w:szCs w:val="24"/>
          <w:u w:val="none"/>
          <w:shd w:val="clear" w:fill="FFFFFF"/>
          <w:lang w:val="en-US" w:eastAsia="zh-CN" w:bidi="ar"/>
        </w:rPr>
      </w:pPr>
      <w:r>
        <w:rPr>
          <w:rFonts w:hint="default" w:ascii="宋体" w:hAnsi="宋体" w:eastAsia="宋体" w:cs="宋体"/>
          <w:i w:val="0"/>
          <w:iCs w:val="0"/>
          <w:caps w:val="0"/>
          <w:color w:val="000000"/>
          <w:spacing w:val="0"/>
          <w:kern w:val="0"/>
          <w:sz w:val="24"/>
          <w:szCs w:val="24"/>
          <w:u w:val="none"/>
          <w:shd w:val="clear" w:fill="FFFFFF"/>
          <w:lang w:val="en-US" w:eastAsia="zh-CN" w:bidi="ar"/>
        </w:rPr>
        <w:t>2.</w:t>
      </w:r>
      <w:r>
        <w:rPr>
          <w:rFonts w:hint="eastAsia" w:ascii="宋体" w:hAnsi="宋体" w:eastAsia="宋体" w:cs="宋体"/>
          <w:i w:val="0"/>
          <w:iCs w:val="0"/>
          <w:caps w:val="0"/>
          <w:color w:val="000000"/>
          <w:spacing w:val="0"/>
          <w:kern w:val="0"/>
          <w:sz w:val="24"/>
          <w:szCs w:val="24"/>
          <w:u w:val="none"/>
          <w:shd w:val="clear" w:fill="FFFFFF"/>
          <w:lang w:val="en-US" w:eastAsia="zh-CN" w:bidi="ar"/>
        </w:rPr>
        <w:t>教育支出</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类</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教育费附加安排款（款）其他教育费附加安排（项）</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年预算数为120万元，比上年预算数减少</w:t>
      </w:r>
      <w:r>
        <w:rPr>
          <w:rFonts w:hint="default" w:ascii="宋体" w:hAnsi="宋体" w:eastAsia="宋体" w:cs="宋体"/>
          <w:i w:val="0"/>
          <w:iCs w:val="0"/>
          <w:caps w:val="0"/>
          <w:color w:val="000000"/>
          <w:spacing w:val="0"/>
          <w:kern w:val="0"/>
          <w:sz w:val="24"/>
          <w:szCs w:val="24"/>
          <w:u w:val="none"/>
          <w:shd w:val="clear" w:fill="FFFFFF"/>
          <w:lang w:val="en-US" w:eastAsia="zh-CN" w:bidi="ar"/>
        </w:rPr>
        <w:t>22</w:t>
      </w:r>
      <w:r>
        <w:rPr>
          <w:rFonts w:hint="eastAsia" w:ascii="宋体" w:hAnsi="宋体" w:eastAsia="宋体" w:cs="宋体"/>
          <w:i w:val="0"/>
          <w:iCs w:val="0"/>
          <w:caps w:val="0"/>
          <w:color w:val="000000"/>
          <w:spacing w:val="0"/>
          <w:kern w:val="0"/>
          <w:sz w:val="24"/>
          <w:szCs w:val="24"/>
          <w:u w:val="none"/>
          <w:shd w:val="clear" w:fill="FFFFFF"/>
          <w:lang w:val="en-US" w:eastAsia="zh-CN" w:bidi="ar"/>
        </w:rPr>
        <w:t>.</w:t>
      </w:r>
      <w:r>
        <w:rPr>
          <w:rFonts w:hint="default" w:ascii="宋体" w:hAnsi="宋体" w:eastAsia="宋体" w:cs="宋体"/>
          <w:i w:val="0"/>
          <w:iCs w:val="0"/>
          <w:caps w:val="0"/>
          <w:color w:val="000000"/>
          <w:spacing w:val="0"/>
          <w:kern w:val="0"/>
          <w:sz w:val="24"/>
          <w:szCs w:val="24"/>
          <w:u w:val="none"/>
          <w:shd w:val="clear" w:fill="FFFFFF"/>
          <w:lang w:val="en-US" w:eastAsia="zh-CN" w:bidi="ar"/>
        </w:rPr>
        <w:t>5</w:t>
      </w:r>
      <w:r>
        <w:rPr>
          <w:rFonts w:hint="eastAsia" w:ascii="宋体" w:hAnsi="宋体" w:eastAsia="宋体" w:cs="宋体"/>
          <w:i w:val="0"/>
          <w:iCs w:val="0"/>
          <w:caps w:val="0"/>
          <w:color w:val="000000"/>
          <w:spacing w:val="0"/>
          <w:kern w:val="0"/>
          <w:sz w:val="24"/>
          <w:szCs w:val="24"/>
          <w:u w:val="none"/>
          <w:shd w:val="clear" w:fill="FFFFFF"/>
          <w:lang w:val="en-US" w:eastAsia="zh-CN" w:bidi="ar"/>
        </w:rPr>
        <w:t>万元，主要是因项目减少。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宋体" w:hAnsi="宋体" w:eastAsia="宋体" w:cs="宋体"/>
          <w:i w:val="0"/>
          <w:iCs w:val="0"/>
          <w:caps w:val="0"/>
          <w:color w:val="000000"/>
          <w:spacing w:val="0"/>
          <w:kern w:val="0"/>
          <w:sz w:val="24"/>
          <w:szCs w:val="24"/>
          <w:u w:val="none"/>
          <w:shd w:val="clear" w:fill="FFFFFF"/>
          <w:lang w:val="en-US" w:eastAsia="zh-CN" w:bidi="ar"/>
        </w:rPr>
      </w:pPr>
      <w:r>
        <w:rPr>
          <w:rFonts w:hint="default" w:ascii="宋体" w:hAnsi="宋体" w:eastAsia="宋体" w:cs="宋体"/>
          <w:i w:val="0"/>
          <w:iCs w:val="0"/>
          <w:caps w:val="0"/>
          <w:color w:val="000000"/>
          <w:spacing w:val="0"/>
          <w:kern w:val="0"/>
          <w:sz w:val="24"/>
          <w:szCs w:val="24"/>
          <w:u w:val="none"/>
          <w:shd w:val="clear" w:fill="FFFFFF"/>
          <w:lang w:val="en-US" w:eastAsia="zh-CN" w:bidi="ar"/>
        </w:rPr>
        <w:t>3.</w:t>
      </w:r>
      <w:r>
        <w:rPr>
          <w:rFonts w:hint="eastAsia" w:ascii="宋体" w:hAnsi="宋体" w:eastAsia="宋体" w:cs="宋体"/>
          <w:i w:val="0"/>
          <w:iCs w:val="0"/>
          <w:caps w:val="0"/>
          <w:color w:val="000000"/>
          <w:spacing w:val="0"/>
          <w:kern w:val="0"/>
          <w:sz w:val="24"/>
          <w:szCs w:val="24"/>
          <w:u w:val="none"/>
          <w:shd w:val="clear" w:fill="FFFFFF"/>
          <w:lang w:val="en-US" w:eastAsia="zh-CN" w:bidi="ar"/>
        </w:rPr>
        <w:t>社会保障和就业</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类</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行政事业单位养老</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款</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机关事业单位基本养老保险缴费（项）</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年预算数为</w:t>
      </w:r>
      <w:r>
        <w:rPr>
          <w:rFonts w:hint="default" w:ascii="宋体" w:hAnsi="宋体" w:eastAsia="宋体" w:cs="宋体"/>
          <w:i w:val="0"/>
          <w:iCs w:val="0"/>
          <w:caps w:val="0"/>
          <w:color w:val="000000"/>
          <w:spacing w:val="0"/>
          <w:kern w:val="0"/>
          <w:sz w:val="24"/>
          <w:szCs w:val="24"/>
          <w:u w:val="none"/>
          <w:shd w:val="clear" w:fill="FFFFFF"/>
          <w:lang w:val="en-US" w:eastAsia="zh-CN" w:bidi="ar"/>
        </w:rPr>
        <w:t>26.10</w:t>
      </w:r>
      <w:r>
        <w:rPr>
          <w:rFonts w:hint="eastAsia" w:ascii="宋体" w:hAnsi="宋体" w:eastAsia="宋体" w:cs="宋体"/>
          <w:i w:val="0"/>
          <w:iCs w:val="0"/>
          <w:caps w:val="0"/>
          <w:color w:val="000000"/>
          <w:spacing w:val="0"/>
          <w:kern w:val="0"/>
          <w:sz w:val="24"/>
          <w:szCs w:val="24"/>
          <w:u w:val="none"/>
          <w:shd w:val="clear" w:fill="FFFFFF"/>
          <w:lang w:val="en-US" w:eastAsia="zh-CN" w:bidi="ar"/>
        </w:rPr>
        <w:t>万元，比上年预算数减少</w:t>
      </w:r>
      <w:r>
        <w:rPr>
          <w:rFonts w:hint="default" w:ascii="宋体" w:hAnsi="宋体" w:eastAsia="宋体" w:cs="宋体"/>
          <w:i w:val="0"/>
          <w:iCs w:val="0"/>
          <w:caps w:val="0"/>
          <w:color w:val="000000"/>
          <w:spacing w:val="0"/>
          <w:kern w:val="0"/>
          <w:sz w:val="24"/>
          <w:szCs w:val="24"/>
          <w:u w:val="none"/>
          <w:shd w:val="clear" w:fill="FFFFFF"/>
          <w:lang w:val="en-US" w:eastAsia="zh-CN" w:bidi="ar"/>
        </w:rPr>
        <w:t>2</w:t>
      </w:r>
      <w:r>
        <w:rPr>
          <w:rFonts w:hint="eastAsia" w:ascii="宋体" w:hAnsi="宋体" w:eastAsia="宋体" w:cs="宋体"/>
          <w:i w:val="0"/>
          <w:iCs w:val="0"/>
          <w:caps w:val="0"/>
          <w:color w:val="000000"/>
          <w:spacing w:val="0"/>
          <w:kern w:val="0"/>
          <w:sz w:val="24"/>
          <w:szCs w:val="24"/>
          <w:u w:val="none"/>
          <w:shd w:val="clear" w:fill="FFFFFF"/>
          <w:lang w:val="en-US" w:eastAsia="zh-CN" w:bidi="ar"/>
        </w:rPr>
        <w:t>万元，主要原因：人员减少。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4</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卫生健康支出</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类</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行政事业单位医疗（款）事业单位医疗（项）</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年预算数为</w:t>
      </w:r>
      <w:r>
        <w:rPr>
          <w:rFonts w:hint="default" w:ascii="宋体" w:hAnsi="宋体" w:eastAsia="宋体" w:cs="宋体"/>
          <w:i w:val="0"/>
          <w:iCs w:val="0"/>
          <w:caps w:val="0"/>
          <w:color w:val="000000"/>
          <w:spacing w:val="0"/>
          <w:kern w:val="0"/>
          <w:sz w:val="24"/>
          <w:szCs w:val="24"/>
          <w:u w:val="none"/>
          <w:shd w:val="clear" w:fill="FFFFFF"/>
          <w:lang w:val="en-US" w:eastAsia="zh-CN" w:bidi="ar"/>
        </w:rPr>
        <w:t>13.86</w:t>
      </w:r>
      <w:r>
        <w:rPr>
          <w:rFonts w:hint="eastAsia" w:ascii="宋体" w:hAnsi="宋体" w:eastAsia="宋体" w:cs="宋体"/>
          <w:i w:val="0"/>
          <w:iCs w:val="0"/>
          <w:caps w:val="0"/>
          <w:color w:val="000000"/>
          <w:spacing w:val="0"/>
          <w:kern w:val="0"/>
          <w:sz w:val="24"/>
          <w:szCs w:val="24"/>
          <w:u w:val="none"/>
          <w:shd w:val="clear" w:fill="FFFFFF"/>
          <w:lang w:val="en-US" w:eastAsia="zh-CN" w:bidi="ar"/>
        </w:rPr>
        <w:t>万元，比上年预算数减少</w:t>
      </w:r>
      <w:r>
        <w:rPr>
          <w:rFonts w:hint="default" w:ascii="宋体" w:hAnsi="宋体" w:eastAsia="宋体" w:cs="宋体"/>
          <w:i w:val="0"/>
          <w:iCs w:val="0"/>
          <w:caps w:val="0"/>
          <w:color w:val="000000"/>
          <w:spacing w:val="0"/>
          <w:kern w:val="0"/>
          <w:sz w:val="24"/>
          <w:szCs w:val="24"/>
          <w:u w:val="none"/>
          <w:shd w:val="clear" w:fill="FFFFFF"/>
          <w:lang w:val="en-US" w:eastAsia="zh-CN" w:bidi="ar"/>
        </w:rPr>
        <w:t>1</w:t>
      </w:r>
      <w:r>
        <w:rPr>
          <w:rFonts w:hint="eastAsia" w:ascii="宋体" w:hAnsi="宋体" w:eastAsia="宋体" w:cs="宋体"/>
          <w:i w:val="0"/>
          <w:iCs w:val="0"/>
          <w:caps w:val="0"/>
          <w:color w:val="000000"/>
          <w:spacing w:val="0"/>
          <w:kern w:val="0"/>
          <w:sz w:val="24"/>
          <w:szCs w:val="24"/>
          <w:u w:val="none"/>
          <w:shd w:val="clear" w:fill="FFFFFF"/>
          <w:lang w:val="en-US" w:eastAsia="zh-CN" w:bidi="ar"/>
        </w:rPr>
        <w:t>.</w:t>
      </w:r>
      <w:r>
        <w:rPr>
          <w:rFonts w:hint="default" w:ascii="宋体" w:hAnsi="宋体" w:eastAsia="宋体" w:cs="宋体"/>
          <w:i w:val="0"/>
          <w:iCs w:val="0"/>
          <w:caps w:val="0"/>
          <w:color w:val="000000"/>
          <w:spacing w:val="0"/>
          <w:kern w:val="0"/>
          <w:sz w:val="24"/>
          <w:szCs w:val="24"/>
          <w:u w:val="none"/>
          <w:shd w:val="clear" w:fill="FFFFFF"/>
          <w:lang w:val="en-US" w:eastAsia="zh-CN" w:bidi="ar"/>
        </w:rPr>
        <w:t>067</w:t>
      </w:r>
      <w:r>
        <w:rPr>
          <w:rFonts w:hint="eastAsia" w:ascii="宋体" w:hAnsi="宋体" w:eastAsia="宋体" w:cs="宋体"/>
          <w:i w:val="0"/>
          <w:iCs w:val="0"/>
          <w:caps w:val="0"/>
          <w:color w:val="000000"/>
          <w:spacing w:val="0"/>
          <w:kern w:val="0"/>
          <w:sz w:val="24"/>
          <w:szCs w:val="24"/>
          <w:u w:val="none"/>
          <w:shd w:val="clear" w:fill="FFFFFF"/>
          <w:lang w:val="en-US" w:eastAsia="zh-CN" w:bidi="ar"/>
        </w:rPr>
        <w:t>万元，主要是</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年人员减少。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5</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卫生健康支出</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类</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行政事业单位医疗（款）其他行政事业单位医疗（项）</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年预算数为</w:t>
      </w:r>
      <w:r>
        <w:rPr>
          <w:rFonts w:hint="default" w:ascii="宋体" w:hAnsi="宋体" w:eastAsia="宋体" w:cs="宋体"/>
          <w:i w:val="0"/>
          <w:iCs w:val="0"/>
          <w:caps w:val="0"/>
          <w:color w:val="000000"/>
          <w:spacing w:val="0"/>
          <w:kern w:val="0"/>
          <w:sz w:val="24"/>
          <w:szCs w:val="24"/>
          <w:u w:val="none"/>
          <w:shd w:val="clear" w:fill="FFFFFF"/>
          <w:lang w:val="en-US" w:eastAsia="zh-CN" w:bidi="ar"/>
        </w:rPr>
        <w:t>15.63</w:t>
      </w:r>
      <w:r>
        <w:rPr>
          <w:rFonts w:hint="eastAsia" w:ascii="宋体" w:hAnsi="宋体" w:eastAsia="宋体" w:cs="宋体"/>
          <w:i w:val="0"/>
          <w:iCs w:val="0"/>
          <w:caps w:val="0"/>
          <w:color w:val="000000"/>
          <w:spacing w:val="0"/>
          <w:kern w:val="0"/>
          <w:sz w:val="24"/>
          <w:szCs w:val="24"/>
          <w:u w:val="none"/>
          <w:shd w:val="clear" w:fill="FFFFFF"/>
          <w:lang w:val="en-US" w:eastAsia="zh-CN" w:bidi="ar"/>
        </w:rPr>
        <w:t>万元，比上年预算数增加0.</w:t>
      </w:r>
      <w:r>
        <w:rPr>
          <w:rFonts w:hint="default" w:ascii="宋体" w:hAnsi="宋体" w:eastAsia="宋体" w:cs="宋体"/>
          <w:i w:val="0"/>
          <w:iCs w:val="0"/>
          <w:caps w:val="0"/>
          <w:color w:val="000000"/>
          <w:spacing w:val="0"/>
          <w:kern w:val="0"/>
          <w:sz w:val="24"/>
          <w:szCs w:val="24"/>
          <w:u w:val="none"/>
          <w:shd w:val="clear" w:fill="FFFFFF"/>
          <w:lang w:val="en-US" w:eastAsia="zh-CN" w:bidi="ar"/>
        </w:rPr>
        <w:t>71</w:t>
      </w:r>
      <w:r>
        <w:rPr>
          <w:rFonts w:hint="eastAsia" w:ascii="宋体" w:hAnsi="宋体" w:eastAsia="宋体" w:cs="宋体"/>
          <w:i w:val="0"/>
          <w:iCs w:val="0"/>
          <w:caps w:val="0"/>
          <w:color w:val="000000"/>
          <w:spacing w:val="0"/>
          <w:kern w:val="0"/>
          <w:sz w:val="24"/>
          <w:szCs w:val="24"/>
          <w:u w:val="none"/>
          <w:shd w:val="clear" w:fill="FFFFFF"/>
          <w:lang w:val="en-US" w:eastAsia="zh-CN" w:bidi="ar"/>
        </w:rPr>
        <w:t>万元，主要是</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6.住房保障</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类</w:t>
      </w:r>
      <w:r>
        <w:rPr>
          <w:rFonts w:hint="default" w:ascii="宋体" w:hAnsi="宋体" w:eastAsia="宋体" w:cs="宋体"/>
          <w:i w:val="0"/>
          <w:iCs w:val="0"/>
          <w:caps w:val="0"/>
          <w:color w:val="000000"/>
          <w:spacing w:val="0"/>
          <w:kern w:val="0"/>
          <w:sz w:val="24"/>
          <w:szCs w:val="24"/>
          <w:u w:val="none"/>
          <w:shd w:val="clear" w:fill="FFFFFF"/>
          <w:lang w:val="en-US" w:eastAsia="zh-CN" w:bidi="ar"/>
        </w:rPr>
        <w:t>)</w:t>
      </w:r>
      <w:r>
        <w:rPr>
          <w:rFonts w:hint="eastAsia" w:ascii="宋体" w:hAnsi="宋体" w:eastAsia="宋体" w:cs="宋体"/>
          <w:i w:val="0"/>
          <w:iCs w:val="0"/>
          <w:caps w:val="0"/>
          <w:color w:val="000000"/>
          <w:spacing w:val="0"/>
          <w:kern w:val="0"/>
          <w:sz w:val="24"/>
          <w:szCs w:val="24"/>
          <w:u w:val="none"/>
          <w:shd w:val="clear" w:fill="FFFFFF"/>
          <w:lang w:val="en-US" w:eastAsia="zh-CN" w:bidi="ar"/>
        </w:rPr>
        <w:t>住房改革支出（款）住房公积金（项）</w:t>
      </w:r>
      <w:r>
        <w:rPr>
          <w:rFonts w:hint="default" w:ascii="宋体" w:hAnsi="宋体" w:eastAsia="宋体" w:cs="宋体"/>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年预算数为</w:t>
      </w:r>
      <w:r>
        <w:rPr>
          <w:rFonts w:hint="default" w:ascii="宋体" w:hAnsi="宋体" w:eastAsia="宋体" w:cs="宋体"/>
          <w:i w:val="0"/>
          <w:iCs w:val="0"/>
          <w:caps w:val="0"/>
          <w:color w:val="000000"/>
          <w:spacing w:val="0"/>
          <w:kern w:val="0"/>
          <w:sz w:val="24"/>
          <w:szCs w:val="24"/>
          <w:u w:val="none"/>
          <w:shd w:val="clear" w:fill="FFFFFF"/>
          <w:lang w:val="en-US" w:eastAsia="zh-CN" w:bidi="ar"/>
        </w:rPr>
        <w:t>18.08</w:t>
      </w:r>
      <w:r>
        <w:rPr>
          <w:rFonts w:hint="eastAsia" w:ascii="宋体" w:hAnsi="宋体" w:eastAsia="宋体" w:cs="宋体"/>
          <w:i w:val="0"/>
          <w:iCs w:val="0"/>
          <w:caps w:val="0"/>
          <w:color w:val="000000"/>
          <w:spacing w:val="0"/>
          <w:kern w:val="0"/>
          <w:sz w:val="24"/>
          <w:szCs w:val="24"/>
          <w:u w:val="none"/>
          <w:shd w:val="clear" w:fill="FFFFFF"/>
          <w:lang w:val="en-US" w:eastAsia="zh-CN" w:bidi="ar"/>
        </w:rPr>
        <w:t>万元，比上年预算数增加0.</w:t>
      </w:r>
      <w:r>
        <w:rPr>
          <w:rFonts w:hint="default" w:ascii="宋体" w:hAnsi="宋体" w:eastAsia="宋体" w:cs="宋体"/>
          <w:i w:val="0"/>
          <w:iCs w:val="0"/>
          <w:caps w:val="0"/>
          <w:color w:val="000000"/>
          <w:spacing w:val="0"/>
          <w:kern w:val="0"/>
          <w:sz w:val="24"/>
          <w:szCs w:val="24"/>
          <w:u w:val="none"/>
          <w:shd w:val="clear" w:fill="FFFFFF"/>
          <w:lang w:val="en-US" w:eastAsia="zh-CN" w:bidi="ar"/>
        </w:rPr>
        <w:t>618</w:t>
      </w:r>
      <w:r>
        <w:rPr>
          <w:rFonts w:hint="eastAsia" w:ascii="宋体" w:hAnsi="宋体" w:eastAsia="宋体" w:cs="宋体"/>
          <w:i w:val="0"/>
          <w:iCs w:val="0"/>
          <w:caps w:val="0"/>
          <w:color w:val="000000"/>
          <w:spacing w:val="0"/>
          <w:kern w:val="0"/>
          <w:sz w:val="24"/>
          <w:szCs w:val="24"/>
          <w:u w:val="none"/>
          <w:shd w:val="clear" w:fill="FFFFFF"/>
          <w:lang w:val="en-US" w:eastAsia="zh-CN" w:bidi="ar"/>
        </w:rPr>
        <w:t>万元，主要是人员增加。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三、关于海口市琼山第十二小学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年一般公共预算基本支出情况说明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年一般公共预算基本支出为</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299.68</w:t>
      </w:r>
      <w:r>
        <w:rPr>
          <w:rFonts w:hint="eastAsia" w:ascii="Times New Roman" w:hAnsi="Times New Roman" w:eastAsia="宋体"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元，其中：人员经费</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278.89</w:t>
      </w:r>
      <w:r>
        <w:rPr>
          <w:rFonts w:hint="eastAsia" w:ascii="Times New Roman" w:hAnsi="Times New Roman" w:eastAsia="宋体"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主要包括：基本工资、津贴补贴、绩效工资、机关事业单位基本养老保险缴费、城镇职工基本医疗保险缴费、公务员医疗补助缴费、其他社会保障缴费、住房公积金、医疗费、商品和服务支出、对个人和家庭的补助、奖励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公用经费</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20.79</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元，主要包括：办公费、手续费、培训费、工会经费、水费、电费、其他商品和服务支出。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四、海口市琼山第十二小学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年“三公”经费预算情况说明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（一）2022年一般公共预算“三公”经费预算数为0万元，其中：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因公出国（境）经费0万元，与上年预算持平。没有安排2022年出国计划。公务用车购置及运行费0万元（其中，公务用车购置费0万元，公务用车运行费0万元），与上年预算持平。公务车保有量0辆，计划购置0辆；公务接待费0万元，与上年预算持平。计划接待0批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（二）2022年政府性基金预算“三公”经费预算数为0万元，其中：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宋体" w:hAnsi="宋体" w:eastAsia="宋体" w:cs="宋体"/>
          <w:b/>
          <w:bCs/>
          <w:i w:val="0"/>
          <w:iCs w:val="0"/>
          <w:caps w:val="0"/>
          <w:color w:val="FF0000"/>
          <w:spacing w:val="0"/>
          <w:kern w:val="0"/>
          <w:sz w:val="28"/>
          <w:szCs w:val="28"/>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因公出国（境）经费0万元，与上年预算持平。没有安排2022年出国计划。公务用车购置及运行费0万元（其中，公务用车购置费0万元，公务用车运行费0万元），与上年预算持平。公务车保有量0辆，计划购置0辆；公务接待费0万元，与上年预算持平。计划接待0批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eastAsia" w:ascii="宋体" w:hAnsi="宋体" w:eastAsia="宋体" w:cs="宋体"/>
          <w:b/>
          <w:bCs/>
          <w:i w:val="0"/>
          <w:iCs w:val="0"/>
          <w:caps w:val="0"/>
          <w:color w:val="000000"/>
          <w:spacing w:val="0"/>
          <w:kern w:val="0"/>
          <w:sz w:val="24"/>
          <w:szCs w:val="24"/>
          <w:u w:val="none"/>
          <w:shd w:val="clear" w:fill="FFFFFF"/>
          <w:lang w:val="en-US" w:eastAsia="zh-CN" w:bidi="ar"/>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五、关于海口市琼山第十二小学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年政府性基金预算当年拨款情况说明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（一）政府性基金预算当年规模变化情况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海口市琼山第十二小学2022年政府性基金预算当年拨款0万元，比上年预算数持平。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（二）政府性基金预算当年拨款结构情况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（三）政府性基金预算当年拨款具体使用情况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六、海口市琼山第十二小学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按照综合预算原则，海口市琼山第十二小学所有收入和支出均纳入部门预算管理。收入包括：一般公共预算收入；支出包括：教育支出、社会保障和就业支出、医疗卫生和计划生育支出、住房保障支出。海口市琼山第十二小学</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年收支总预算</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436.27</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六、海口市琼山第十二小学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年收入预算情况说明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年收入预算</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436.27</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元，其中：上年结转13.59万元，占3.11% ，经费拨款收入</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422.68</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元，占</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9</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6.89%</w:t>
      </w:r>
      <w:r>
        <w:rPr>
          <w:rFonts w:hint="eastAsia" w:ascii="宋体" w:hAnsi="宋体" w:eastAsia="宋体" w:cs="宋体"/>
          <w:i w:val="0"/>
          <w:iCs w:val="0"/>
          <w:caps w:val="0"/>
          <w:color w:val="000000"/>
          <w:spacing w:val="0"/>
          <w:kern w:val="0"/>
          <w:sz w:val="24"/>
          <w:szCs w:val="24"/>
          <w:u w:val="none"/>
          <w:shd w:val="clear" w:fill="FFFFFF"/>
          <w:lang w:val="en-US" w:eastAsia="zh-CN" w:bidi="ar"/>
        </w:rPr>
        <w:t>。比上年预算数增加</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8</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746</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元，主要是人员增加原因。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七、关于海口市琼山第十二小学</w:t>
      </w:r>
      <w:r>
        <w:rPr>
          <w:rFonts w:hint="default" w:ascii="Times New Roman" w:hAnsi="Times New Roman" w:eastAsia="宋体" w:cs="Times New Roman"/>
          <w:b/>
          <w:bCs/>
          <w:i w:val="0"/>
          <w:iCs w:val="0"/>
          <w:caps w:val="0"/>
          <w:color w:val="000000"/>
          <w:spacing w:val="0"/>
          <w:kern w:val="0"/>
          <w:sz w:val="24"/>
          <w:szCs w:val="24"/>
          <w:u w:val="none"/>
          <w:shd w:val="clear" w:fill="FFFFFF"/>
          <w:lang w:val="en-US" w:eastAsia="zh-CN" w:bidi="ar"/>
        </w:rPr>
        <w:t>2022</w:t>
      </w:r>
      <w:r>
        <w:rPr>
          <w:rFonts w:hint="eastAsia" w:ascii="宋体" w:hAnsi="宋体" w:eastAsia="宋体" w:cs="宋体"/>
          <w:b/>
          <w:bCs/>
          <w:i w:val="0"/>
          <w:iCs w:val="0"/>
          <w:caps w:val="0"/>
          <w:color w:val="000000"/>
          <w:spacing w:val="0"/>
          <w:kern w:val="0"/>
          <w:sz w:val="24"/>
          <w:szCs w:val="24"/>
          <w:u w:val="none"/>
          <w:shd w:val="clear" w:fill="FFFFFF"/>
          <w:lang w:val="en-US" w:eastAsia="zh-CN" w:bidi="ar"/>
        </w:rPr>
        <w:t>年支出预算情况说明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海口市琼山第十二小学</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年支出预算</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436.27</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元，其中：基本支出</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299</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68</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元，占</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68.69%</w:t>
      </w:r>
      <w:r>
        <w:rPr>
          <w:rFonts w:hint="eastAsia" w:ascii="宋体" w:hAnsi="宋体" w:eastAsia="宋体" w:cs="宋体"/>
          <w:i w:val="0"/>
          <w:iCs w:val="0"/>
          <w:caps w:val="0"/>
          <w:color w:val="000000"/>
          <w:spacing w:val="0"/>
          <w:kern w:val="0"/>
          <w:sz w:val="24"/>
          <w:szCs w:val="24"/>
          <w:u w:val="none"/>
          <w:shd w:val="clear" w:fill="FFFFFF"/>
          <w:lang w:val="en-US" w:eastAsia="zh-CN" w:bidi="ar"/>
        </w:rPr>
        <w:t>；项目支出</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1</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36</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5</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9万</w:t>
      </w:r>
      <w:r>
        <w:rPr>
          <w:rFonts w:hint="eastAsia" w:ascii="宋体" w:hAnsi="宋体" w:eastAsia="宋体" w:cs="宋体"/>
          <w:i w:val="0"/>
          <w:iCs w:val="0"/>
          <w:caps w:val="0"/>
          <w:color w:val="000000"/>
          <w:spacing w:val="0"/>
          <w:kern w:val="0"/>
          <w:sz w:val="24"/>
          <w:szCs w:val="24"/>
          <w:u w:val="none"/>
          <w:shd w:val="clear" w:fill="FFFFFF"/>
          <w:lang w:val="en-US" w:eastAsia="zh-CN" w:bidi="ar"/>
        </w:rPr>
        <w:t>元，占</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3</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1.31%</w:t>
      </w:r>
      <w:r>
        <w:rPr>
          <w:rFonts w:hint="eastAsia" w:ascii="宋体" w:hAnsi="宋体" w:eastAsia="宋体" w:cs="宋体"/>
          <w:i w:val="0"/>
          <w:iCs w:val="0"/>
          <w:caps w:val="0"/>
          <w:color w:val="000000"/>
          <w:spacing w:val="0"/>
          <w:kern w:val="0"/>
          <w:sz w:val="24"/>
          <w:szCs w:val="24"/>
          <w:u w:val="none"/>
          <w:shd w:val="clear" w:fill="FFFFFF"/>
          <w:lang w:val="en-US" w:eastAsia="zh-CN" w:bidi="ar"/>
        </w:rPr>
        <w:t>。比上年预算数增加</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8</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746</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万</w:t>
      </w:r>
      <w:r>
        <w:rPr>
          <w:rFonts w:hint="eastAsia" w:ascii="宋体" w:hAnsi="宋体" w:eastAsia="宋体" w:cs="宋体"/>
          <w:i w:val="0"/>
          <w:iCs w:val="0"/>
          <w:caps w:val="0"/>
          <w:color w:val="000000"/>
          <w:spacing w:val="0"/>
          <w:kern w:val="0"/>
          <w:sz w:val="24"/>
          <w:szCs w:val="24"/>
          <w:u w:val="none"/>
          <w:shd w:val="clear" w:fill="FFFFFF"/>
          <w:lang w:val="en-US" w:eastAsia="zh-CN" w:bidi="ar"/>
        </w:rPr>
        <w:t>元，主要是人员增加原因。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八、其他重要事项的情况说明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（一）机关运行经费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年海口市琼山第十二小学无机关运行经费。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0" w:afterAutospacing="0" w:line="500" w:lineRule="atLeast"/>
        <w:ind w:left="0" w:right="0" w:firstLine="482"/>
        <w:jc w:val="left"/>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24"/>
          <w:szCs w:val="24"/>
          <w:u w:val="none"/>
          <w:shd w:val="clear" w:fill="FFFFFF"/>
          <w:lang w:val="en-US" w:eastAsia="zh-CN" w:bidi="ar"/>
        </w:rPr>
        <w:t>（二）政府采购情况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年海口市琼山第十二小学预算单位政府采购预算总额</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0</w:t>
      </w:r>
      <w:r>
        <w:rPr>
          <w:rFonts w:hint="eastAsia" w:ascii="宋体" w:hAnsi="宋体" w:eastAsia="宋体" w:cs="宋体"/>
          <w:i w:val="0"/>
          <w:iCs w:val="0"/>
          <w:caps w:val="0"/>
          <w:color w:val="000000"/>
          <w:spacing w:val="0"/>
          <w:kern w:val="0"/>
          <w:sz w:val="24"/>
          <w:szCs w:val="24"/>
          <w:u w:val="none"/>
          <w:shd w:val="clear" w:fill="FFFFFF"/>
          <w:lang w:val="en-US" w:eastAsia="zh-CN" w:bidi="ar"/>
        </w:rPr>
        <w:t>万元，其中：政府采购货物预算</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0</w:t>
      </w:r>
      <w:r>
        <w:rPr>
          <w:rFonts w:hint="eastAsia" w:ascii="宋体" w:hAnsi="宋体" w:eastAsia="宋体" w:cs="宋体"/>
          <w:i w:val="0"/>
          <w:iCs w:val="0"/>
          <w:caps w:val="0"/>
          <w:color w:val="000000"/>
          <w:spacing w:val="0"/>
          <w:kern w:val="0"/>
          <w:sz w:val="24"/>
          <w:szCs w:val="24"/>
          <w:u w:val="none"/>
          <w:shd w:val="clear" w:fill="FFFFFF"/>
          <w:lang w:val="en-US" w:eastAsia="zh-CN" w:bidi="ar"/>
        </w:rPr>
        <w:t>万元，政府采购工程预算</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0</w:t>
      </w:r>
      <w:r>
        <w:rPr>
          <w:rFonts w:hint="eastAsia" w:ascii="宋体" w:hAnsi="宋体" w:eastAsia="宋体" w:cs="宋体"/>
          <w:i w:val="0"/>
          <w:iCs w:val="0"/>
          <w:caps w:val="0"/>
          <w:color w:val="000000"/>
          <w:spacing w:val="0"/>
          <w:kern w:val="0"/>
          <w:sz w:val="24"/>
          <w:szCs w:val="24"/>
          <w:u w:val="none"/>
          <w:shd w:val="clear" w:fill="FFFFFF"/>
          <w:lang w:val="en-US" w:eastAsia="zh-CN" w:bidi="ar"/>
        </w:rPr>
        <w:t>万元，政府采购服务预算0万元。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（三）国有资产占有使用情况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eastAsia" w:ascii="宋体" w:hAnsi="宋体" w:eastAsia="宋体" w:cs="宋体"/>
          <w:b/>
          <w:bCs/>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截至</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20</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21</w:t>
      </w:r>
      <w:r>
        <w:rPr>
          <w:rFonts w:hint="eastAsia" w:ascii="宋体" w:hAnsi="宋体" w:eastAsia="宋体" w:cs="宋体"/>
          <w:i w:val="0"/>
          <w:iCs w:val="0"/>
          <w:caps w:val="0"/>
          <w:color w:val="000000"/>
          <w:spacing w:val="0"/>
          <w:kern w:val="0"/>
          <w:sz w:val="24"/>
          <w:szCs w:val="24"/>
          <w:u w:val="none"/>
          <w:shd w:val="clear" w:fill="FFFFFF"/>
          <w:lang w:val="en-US" w:eastAsia="zh-CN" w:bidi="ar"/>
        </w:rPr>
        <w:t>年</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12</w:t>
      </w:r>
      <w:r>
        <w:rPr>
          <w:rFonts w:hint="eastAsia" w:ascii="宋体" w:hAnsi="宋体" w:eastAsia="宋体" w:cs="宋体"/>
          <w:i w:val="0"/>
          <w:iCs w:val="0"/>
          <w:caps w:val="0"/>
          <w:color w:val="000000"/>
          <w:spacing w:val="0"/>
          <w:kern w:val="0"/>
          <w:sz w:val="24"/>
          <w:szCs w:val="24"/>
          <w:u w:val="none"/>
          <w:shd w:val="clear" w:fill="FFFFFF"/>
          <w:lang w:val="en-US" w:eastAsia="zh-CN" w:bidi="ar"/>
        </w:rPr>
        <w:t>月</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31</w:t>
      </w:r>
      <w:r>
        <w:rPr>
          <w:rFonts w:hint="eastAsia" w:ascii="宋体" w:hAnsi="宋体" w:eastAsia="宋体" w:cs="宋体"/>
          <w:i w:val="0"/>
          <w:iCs w:val="0"/>
          <w:caps w:val="0"/>
          <w:color w:val="000000"/>
          <w:spacing w:val="0"/>
          <w:kern w:val="0"/>
          <w:sz w:val="24"/>
          <w:szCs w:val="24"/>
          <w:u w:val="none"/>
          <w:shd w:val="clear" w:fill="FFFFFF"/>
          <w:lang w:val="en-US" w:eastAsia="zh-CN" w:bidi="ar"/>
        </w:rPr>
        <w:t>日，海口市琼山第十二小学共有车辆0辆，其中，领导干部用车0辆，机要通信应急用车0辆、一般执法执勤用车0辆、特种专业技术用车0辆、其他用车0辆。单位价值100万元以上设备0台（套）。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eastAsia" w:ascii="宋体" w:hAnsi="宋体" w:eastAsia="宋体" w:cs="宋体"/>
          <w:i w:val="0"/>
          <w:iCs w:val="0"/>
          <w:caps w:val="0"/>
          <w:color w:val="000000"/>
          <w:spacing w:val="0"/>
          <w:kern w:val="0"/>
          <w:sz w:val="24"/>
          <w:szCs w:val="24"/>
          <w:u w:val="none"/>
          <w:shd w:val="clear" w:fill="FFFFFF"/>
          <w:lang w:val="en-US" w:eastAsia="zh-CN" w:bidi="ar"/>
        </w:rPr>
        <w:t> </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    </w:t>
      </w:r>
      <w:r>
        <w:rPr>
          <w:rFonts w:hint="eastAsia" w:ascii="宋体" w:hAnsi="宋体" w:eastAsia="宋体" w:cs="宋体"/>
          <w:i w:val="0"/>
          <w:iCs w:val="0"/>
          <w:caps w:val="0"/>
          <w:color w:val="000000"/>
          <w:spacing w:val="0"/>
          <w:kern w:val="0"/>
          <w:sz w:val="24"/>
          <w:szCs w:val="24"/>
          <w:u w:val="none"/>
          <w:shd w:val="clear" w:fill="FFFFFF"/>
          <w:lang w:val="en-US" w:eastAsia="zh-CN" w:bidi="ar"/>
        </w:rPr>
        <w:t>（四）绩效目标设置情况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2022</w:t>
      </w:r>
      <w:r>
        <w:rPr>
          <w:rFonts w:hint="eastAsia" w:ascii="宋体" w:hAnsi="宋体" w:eastAsia="宋体" w:cs="宋体"/>
          <w:i w:val="0"/>
          <w:iCs w:val="0"/>
          <w:caps w:val="0"/>
          <w:color w:val="000000"/>
          <w:spacing w:val="0"/>
          <w:kern w:val="0"/>
          <w:sz w:val="24"/>
          <w:szCs w:val="24"/>
          <w:u w:val="none"/>
          <w:shd w:val="clear" w:fill="FFFFFF"/>
          <w:lang w:val="en-US" w:eastAsia="zh-CN" w:bidi="ar"/>
        </w:rPr>
        <w:t>年海口市琼山第十二小学</w:t>
      </w:r>
      <w:r>
        <w:rPr>
          <w:rFonts w:hint="default" w:ascii="Times New Roman" w:hAnsi="Times New Roman" w:eastAsia="宋体" w:cs="Times New Roman"/>
          <w:i w:val="0"/>
          <w:iCs w:val="0"/>
          <w:caps w:val="0"/>
          <w:color w:val="000000"/>
          <w:spacing w:val="0"/>
          <w:kern w:val="0"/>
          <w:sz w:val="24"/>
          <w:szCs w:val="24"/>
          <w:u w:val="none"/>
          <w:shd w:val="clear" w:fill="FFFFFF"/>
          <w:lang w:val="en-US" w:eastAsia="zh-CN" w:bidi="ar"/>
        </w:rPr>
        <w:t>1</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1</w:t>
      </w:r>
      <w:r>
        <w:rPr>
          <w:rFonts w:hint="eastAsia" w:ascii="宋体" w:hAnsi="宋体" w:eastAsia="宋体" w:cs="宋体"/>
          <w:i w:val="0"/>
          <w:iCs w:val="0"/>
          <w:caps w:val="0"/>
          <w:color w:val="000000"/>
          <w:spacing w:val="0"/>
          <w:kern w:val="0"/>
          <w:sz w:val="24"/>
          <w:szCs w:val="24"/>
          <w:u w:val="none"/>
          <w:shd w:val="clear" w:fill="FFFFFF"/>
          <w:lang w:val="en-US" w:eastAsia="zh-CN" w:bidi="ar"/>
        </w:rPr>
        <w:t>个项目实行绩效目标管理，涉及一般公共预算</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136</w:t>
      </w:r>
      <w:r>
        <w:rPr>
          <w:rFonts w:hint="eastAsia" w:ascii="Times New Roman" w:hAnsi="Times New Roman" w:eastAsia="����" w:cs="Times New Roman"/>
          <w:i w:val="0"/>
          <w:iCs w:val="0"/>
          <w:caps w:val="0"/>
          <w:color w:val="000000"/>
          <w:spacing w:val="0"/>
          <w:kern w:val="0"/>
          <w:sz w:val="24"/>
          <w:szCs w:val="24"/>
          <w:u w:val="none"/>
          <w:shd w:val="clear" w:fill="FFFFFF"/>
          <w:lang w:val="en-US" w:eastAsia="zh-CN" w:bidi="ar"/>
        </w:rPr>
        <w:t>.</w:t>
      </w: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586</w:t>
      </w:r>
      <w:r>
        <w:rPr>
          <w:rFonts w:hint="eastAsia" w:ascii="宋体" w:hAnsi="宋体" w:eastAsia="宋体" w:cs="宋体"/>
          <w:i w:val="0"/>
          <w:iCs w:val="0"/>
          <w:caps w:val="0"/>
          <w:color w:val="000000"/>
          <w:spacing w:val="0"/>
          <w:kern w:val="0"/>
          <w:sz w:val="24"/>
          <w:szCs w:val="24"/>
          <w:u w:val="none"/>
          <w:shd w:val="clear" w:fill="FFFFFF"/>
          <w:lang w:val="en-US" w:eastAsia="zh-CN" w:bidi="ar"/>
        </w:rPr>
        <w:t>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80"/>
        <w:jc w:val="left"/>
        <w:rPr>
          <w:rFonts w:hint="default" w:ascii="����" w:hAnsi="����" w:eastAsia="����" w:cs="����"/>
          <w:i w:val="0"/>
          <w:iCs w:val="0"/>
          <w:caps w:val="0"/>
          <w:color w:val="000000"/>
          <w:spacing w:val="0"/>
          <w:sz w:val="19"/>
          <w:szCs w:val="19"/>
          <w:u w:val="none"/>
        </w:rPr>
      </w:pP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 w:hAnsi="����" w:eastAsia="����" w:cs="����"/>
          <w:i w:val="0"/>
          <w:iCs w:val="0"/>
          <w:caps w:val="0"/>
          <w:color w:val="000000"/>
          <w:spacing w:val="0"/>
          <w:sz w:val="19"/>
          <w:szCs w:val="19"/>
          <w:u w:val="none"/>
        </w:rPr>
      </w:pPr>
      <w:r>
        <w:rPr>
          <w:rFonts w:hint="eastAsia" w:ascii="宋体" w:hAnsi="宋体" w:eastAsia="宋体" w:cs="宋体"/>
          <w:b/>
          <w:bCs/>
          <w:i w:val="0"/>
          <w:iCs w:val="0"/>
          <w:caps w:val="0"/>
          <w:color w:val="000000"/>
          <w:spacing w:val="0"/>
          <w:kern w:val="0"/>
          <w:sz w:val="32"/>
          <w:szCs w:val="32"/>
          <w:u w:val="none"/>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left"/>
        <w:rPr>
          <w:rFonts w:hint="default" w:ascii="����" w:hAnsi="����" w:eastAsia="����" w:cs="����"/>
          <w:i w:val="0"/>
          <w:iCs w:val="0"/>
          <w:caps w:val="0"/>
          <w:color w:val="000000"/>
          <w:spacing w:val="0"/>
          <w:sz w:val="19"/>
          <w:szCs w:val="19"/>
          <w:u w:val="none"/>
        </w:rPr>
      </w:pPr>
      <w:r>
        <w:rPr>
          <w:rFonts w:hint="default" w:ascii="Times New Roman" w:hAnsi="Times New Roman" w:eastAsia="����" w:cs="Times New Roman"/>
          <w:i w:val="0"/>
          <w:iCs w:val="0"/>
          <w:caps w:val="0"/>
          <w:color w:val="000000"/>
          <w:spacing w:val="0"/>
          <w:kern w:val="0"/>
          <w:sz w:val="24"/>
          <w:szCs w:val="24"/>
          <w:u w:val="none"/>
          <w:shd w:val="clear" w:fill="FFFFFF"/>
          <w:lang w:val="en-US" w:eastAsia="zh-CN" w:bidi="ar"/>
        </w:rPr>
        <w:t> </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一、财政拨款收入：指本级财政当年拨付的资金。</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二、事业收入：指事业单位开展专业业务活动及辅助活动取得的收入。</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三、经营收入：指事业单位在专业业务活动及其辅助活动之外开展非独立核算经营活动取得的收入。</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四、其他收入：指除上述“财政拨款收入”“事业收入”“经营收入”等以外的收入。</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五、年初结转和结余：指以前年度尚未完成、结转到本年按有关规定继续使用的资金。</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 xml:space="preserve">六、基本支出：指行政事业单位用于为保障其机构正常运转、完成日常工作任务而发生的人员支出和公用支出。   </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七、工资福利支出：反映单位开支的在职职工和编制外长期聘用人员的各类劳动报酬，以及为上述人员缴纳的各项社会保险费等。</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八、对个人和家庭的补助支出：反映政府用于对个人和家庭的补助支出，包括离休费、退休费、退职（役）费、抚恤金、生活补助、救济费、医疗费补助、助学金、独生子女奖励金、其他等。</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九、商品和服务支出：反映单位购买商品和服务的支出，包括办公费、水费、电费、邮电费、培训费、公务用车运行维护费、差旅费、因公出国（境）费用、公务接待费、工会经费、会议费、福利费、物业管理费、维修（护）费、其他等。</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十、项目支出：指各部门、各单位为完成其特定的工作任务和事业发展目标所发生的支出。</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r>
        <w:rPr>
          <w:rFonts w:hint="eastAsia" w:ascii="宋体" w:hAnsi="宋体" w:eastAsia="宋体" w:cs="宋体"/>
          <w:i w:val="0"/>
          <w:iCs w:val="0"/>
          <w:caps w:val="0"/>
          <w:color w:val="000000"/>
          <w:spacing w:val="0"/>
          <w:kern w:val="0"/>
          <w:sz w:val="24"/>
          <w:szCs w:val="24"/>
          <w:u w:val="none"/>
          <w:shd w:val="clear" w:fill="FFFFFF"/>
          <w:lang w:val="en-US" w:eastAsia="zh-CN" w:bidi="ar"/>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p>
    <w:p>
      <w:pPr>
        <w:rPr>
          <w:rFonts w:hint="eastAsia" w:ascii="宋体" w:hAnsi="宋体" w:eastAsia="宋体" w:cs="宋体"/>
          <w:i w:val="0"/>
          <w:iCs w:val="0"/>
          <w:caps w:val="0"/>
          <w:color w:val="000000"/>
          <w:spacing w:val="0"/>
          <w:kern w:val="0"/>
          <w:sz w:val="24"/>
          <w:szCs w:val="24"/>
          <w:u w:val="none"/>
          <w:shd w:val="clear" w:fill="FFFFFF"/>
          <w:lang w:val="en-US" w:eastAsia="zh-CN" w:bidi="ar"/>
        </w:rPr>
      </w:pPr>
    </w:p>
    <w:p>
      <w:pPr>
        <w:rPr>
          <w:rFonts w:hint="eastAsia" w:ascii="宋体" w:hAnsi="宋体" w:eastAsia="宋体" w:cs="宋体"/>
          <w:b/>
          <w:bCs/>
          <w:i w:val="0"/>
          <w:iCs w:val="0"/>
          <w:caps w:val="0"/>
          <w:color w:val="000000"/>
          <w:spacing w:val="0"/>
          <w:kern w:val="0"/>
          <w:sz w:val="24"/>
          <w:szCs w:val="24"/>
          <w:u w:val="none"/>
          <w:shd w:val="clear" w:fill="FFFFFF"/>
          <w:lang w:val="en-US" w:eastAsia="zh-CN" w:bidi="a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jMjFiODYyNjhiZjg3ODQ1ZTQzZTBlNmZmZDQ1OGUifQ=="/>
  </w:docVars>
  <w:rsids>
    <w:rsidRoot w:val="00000000"/>
    <w:rsid w:val="089D7C92"/>
    <w:rsid w:val="096F4137"/>
    <w:rsid w:val="0F743C14"/>
    <w:rsid w:val="15105D6B"/>
    <w:rsid w:val="19006747"/>
    <w:rsid w:val="2E602D4C"/>
    <w:rsid w:val="2EBA6F40"/>
    <w:rsid w:val="3C43474C"/>
    <w:rsid w:val="452039BF"/>
    <w:rsid w:val="7A3B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4772</Words>
  <Characters>5129</Characters>
  <Lines>0</Lines>
  <Paragraphs>0</Paragraphs>
  <TotalTime>1</TotalTime>
  <ScaleCrop>false</ScaleCrop>
  <LinksUpToDate>false</LinksUpToDate>
  <CharactersWithSpaces>5137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2023-08-09T06:35:00Z</dcterms:created>
  <dc:creator>Administrator</dc:creator>
  <cp:lastModifiedBy>Zhong</cp:lastModifiedBy>
  <dcterms:modified xsi:type="dcterms:W3CDTF">2023-10-06T19:07:14Z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C53B3307BE9440CDAC8E4CB814BF959B_12</vt:lpwstr>
  </property>
</Properties>
</file>